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0D9B1" w14:textId="11C63814" w:rsidR="00CA41C6" w:rsidRPr="000D5979" w:rsidRDefault="00CA41C6" w:rsidP="00767B30">
      <w:pPr>
        <w:tabs>
          <w:tab w:val="right" w:pos="10440"/>
          <w:tab w:val="right" w:pos="13323"/>
        </w:tabs>
        <w:spacing w:line="360" w:lineRule="auto"/>
        <w:rPr>
          <w:rFonts w:ascii="Arial" w:hAnsi="Arial" w:cs="Arial"/>
          <w:b/>
        </w:rPr>
      </w:pPr>
      <w:r w:rsidRPr="000D5979">
        <w:rPr>
          <w:rFonts w:ascii="Arial" w:eastAsia="MS Mincho" w:hAnsi="Arial" w:cs="Arial"/>
          <w:b/>
        </w:rPr>
        <w:t>3GPP TSG-RAN WG4 Meeting #</w:t>
      </w:r>
      <w:r w:rsidRPr="000D5979">
        <w:rPr>
          <w:rFonts w:ascii="Arial" w:eastAsiaTheme="minorEastAsia" w:hAnsi="Arial" w:cs="Arial"/>
          <w:b/>
        </w:rPr>
        <w:t>104bis-e</w:t>
      </w:r>
      <w:r w:rsidRPr="000D5979">
        <w:rPr>
          <w:rFonts w:ascii="Arial" w:eastAsia="MS Mincho" w:hAnsi="Arial" w:cs="Arial"/>
          <w:b/>
        </w:rPr>
        <w:tab/>
        <w:t>R4-</w:t>
      </w:r>
      <w:r w:rsidR="000D5979" w:rsidRPr="000D5979">
        <w:rPr>
          <w:rFonts w:ascii="Arial" w:eastAsia="MS Mincho" w:hAnsi="Arial" w:cs="Arial"/>
          <w:b/>
        </w:rPr>
        <w:t>22</w:t>
      </w:r>
      <w:r w:rsidR="000D5979" w:rsidRPr="000D5979">
        <w:rPr>
          <w:rFonts w:ascii="Arial" w:eastAsia="MS Mincho" w:hAnsi="Arial" w:cs="Arial"/>
          <w:b/>
        </w:rPr>
        <w:t>17250</w:t>
      </w:r>
    </w:p>
    <w:p w14:paraId="404C0928" w14:textId="77777777" w:rsidR="00CA41C6" w:rsidRPr="000D5979" w:rsidRDefault="00CA41C6" w:rsidP="00767B30">
      <w:pPr>
        <w:spacing w:line="360" w:lineRule="auto"/>
        <w:ind w:left="1985" w:hanging="1985"/>
        <w:rPr>
          <w:rFonts w:ascii="Arial" w:hAnsi="Arial" w:cs="Arial"/>
          <w:b/>
        </w:rPr>
      </w:pPr>
      <w:r w:rsidRPr="000D5979">
        <w:rPr>
          <w:rFonts w:ascii="Arial" w:hAnsi="Arial" w:cs="Arial"/>
          <w:b/>
        </w:rPr>
        <w:t>Electronic Meeting, October 10 – October 19, 2022</w:t>
      </w:r>
    </w:p>
    <w:p w14:paraId="400823AA" w14:textId="77777777" w:rsidR="00CA41C6" w:rsidRPr="000D5979" w:rsidRDefault="00CA41C6" w:rsidP="00767B30">
      <w:pPr>
        <w:tabs>
          <w:tab w:val="left" w:pos="1985"/>
        </w:tabs>
        <w:spacing w:line="360" w:lineRule="auto"/>
        <w:jc w:val="both"/>
        <w:rPr>
          <w:rFonts w:ascii="Arial" w:hAnsi="Arial" w:cs="Arial"/>
          <w:b/>
          <w:sz w:val="22"/>
        </w:rPr>
      </w:pPr>
      <w:r w:rsidRPr="000D5979">
        <w:rPr>
          <w:rFonts w:ascii="Arial" w:hAnsi="Arial" w:cs="Arial"/>
          <w:b/>
          <w:sz w:val="22"/>
        </w:rPr>
        <w:t xml:space="preserve">Title: </w:t>
      </w:r>
      <w:r w:rsidRPr="000D5979">
        <w:rPr>
          <w:rFonts w:ascii="Arial" w:hAnsi="Arial" w:cs="Arial"/>
          <w:b/>
          <w:sz w:val="22"/>
        </w:rPr>
        <w:tab/>
      </w:r>
      <w:r w:rsidRPr="000D5979">
        <w:rPr>
          <w:rFonts w:ascii="Arial" w:hAnsi="Arial" w:cs="Arial"/>
          <w:sz w:val="22"/>
        </w:rPr>
        <w:t xml:space="preserve">WF on R18 </w:t>
      </w:r>
      <w:proofErr w:type="spellStart"/>
      <w:r w:rsidRPr="000D5979">
        <w:rPr>
          <w:rFonts w:ascii="Arial" w:hAnsi="Arial" w:cs="Arial"/>
          <w:sz w:val="22"/>
        </w:rPr>
        <w:t>eFeRRM</w:t>
      </w:r>
      <w:proofErr w:type="spellEnd"/>
      <w:r w:rsidRPr="000D5979">
        <w:rPr>
          <w:rFonts w:ascii="Arial" w:hAnsi="Arial" w:cs="Arial"/>
          <w:sz w:val="22"/>
        </w:rPr>
        <w:t xml:space="preserve"> – RRM requirements for FR1-FR1 NRDC  </w:t>
      </w:r>
    </w:p>
    <w:p w14:paraId="134D0C53" w14:textId="77777777" w:rsidR="00CA41C6" w:rsidRPr="000D5979" w:rsidRDefault="00CA41C6" w:rsidP="00767B30">
      <w:pPr>
        <w:tabs>
          <w:tab w:val="left" w:pos="1985"/>
        </w:tabs>
        <w:spacing w:line="360" w:lineRule="auto"/>
        <w:jc w:val="both"/>
        <w:rPr>
          <w:rFonts w:ascii="Arial" w:hAnsi="Arial" w:cs="Arial"/>
          <w:sz w:val="22"/>
        </w:rPr>
      </w:pPr>
      <w:r w:rsidRPr="000D5979">
        <w:rPr>
          <w:rFonts w:ascii="Arial" w:hAnsi="Arial" w:cs="Arial"/>
          <w:b/>
          <w:sz w:val="22"/>
        </w:rPr>
        <w:t>Agenda Item:</w:t>
      </w:r>
      <w:r w:rsidRPr="000D5979">
        <w:rPr>
          <w:rFonts w:ascii="Arial" w:hAnsi="Arial" w:cs="Arial"/>
          <w:b/>
          <w:sz w:val="22"/>
        </w:rPr>
        <w:tab/>
      </w:r>
      <w:r w:rsidRPr="000D5979">
        <w:rPr>
          <w:rFonts w:ascii="Arial" w:hAnsi="Arial" w:cs="Arial"/>
          <w:sz w:val="22"/>
        </w:rPr>
        <w:t>6.9.4</w:t>
      </w:r>
    </w:p>
    <w:p w14:paraId="0DDE7E48" w14:textId="77777777" w:rsidR="00CA41C6" w:rsidRPr="000D5979" w:rsidRDefault="00CA41C6" w:rsidP="00767B30">
      <w:pPr>
        <w:tabs>
          <w:tab w:val="left" w:pos="1985"/>
        </w:tabs>
        <w:spacing w:line="360" w:lineRule="auto"/>
        <w:jc w:val="both"/>
        <w:rPr>
          <w:rFonts w:ascii="Arial" w:hAnsi="Arial" w:cs="Arial"/>
          <w:sz w:val="22"/>
        </w:rPr>
      </w:pPr>
      <w:r w:rsidRPr="000D5979">
        <w:rPr>
          <w:rFonts w:ascii="Arial" w:hAnsi="Arial" w:cs="Arial"/>
          <w:b/>
          <w:sz w:val="22"/>
        </w:rPr>
        <w:t xml:space="preserve">Source: </w:t>
      </w:r>
      <w:r w:rsidRPr="000D5979">
        <w:rPr>
          <w:rFonts w:ascii="Arial" w:hAnsi="Arial" w:cs="Arial"/>
          <w:b/>
          <w:sz w:val="22"/>
        </w:rPr>
        <w:tab/>
      </w:r>
      <w:r w:rsidRPr="000D5979">
        <w:rPr>
          <w:rFonts w:ascii="Arial" w:hAnsi="Arial" w:cs="Arial"/>
          <w:sz w:val="22"/>
        </w:rPr>
        <w:t>OPPO</w:t>
      </w:r>
    </w:p>
    <w:p w14:paraId="2B9F577D" w14:textId="77777777" w:rsidR="00CA41C6" w:rsidRPr="000D5979" w:rsidRDefault="00CA41C6" w:rsidP="00767B30">
      <w:pPr>
        <w:tabs>
          <w:tab w:val="left" w:pos="1985"/>
        </w:tabs>
        <w:spacing w:line="360" w:lineRule="auto"/>
        <w:jc w:val="both"/>
        <w:rPr>
          <w:rFonts w:ascii="Arial" w:hAnsi="Arial" w:cs="Arial"/>
          <w:b/>
          <w:sz w:val="22"/>
        </w:rPr>
      </w:pPr>
      <w:r w:rsidRPr="000D5979">
        <w:rPr>
          <w:rFonts w:ascii="Arial" w:hAnsi="Arial" w:cs="Arial"/>
          <w:b/>
          <w:sz w:val="22"/>
        </w:rPr>
        <w:t>Document for:</w:t>
      </w:r>
      <w:r w:rsidRPr="000D5979">
        <w:rPr>
          <w:rFonts w:ascii="Arial" w:hAnsi="Arial" w:cs="Arial"/>
          <w:b/>
          <w:sz w:val="22"/>
        </w:rPr>
        <w:tab/>
      </w:r>
      <w:r w:rsidRPr="000D5979">
        <w:rPr>
          <w:rFonts w:ascii="Arial" w:hAnsi="Arial" w:cs="Arial"/>
          <w:sz w:val="22"/>
        </w:rPr>
        <w:t>Approval</w:t>
      </w:r>
    </w:p>
    <w:p w14:paraId="7F2A1AEB" w14:textId="51D23181" w:rsidR="00BB7068" w:rsidRPr="000D5979" w:rsidRDefault="00E83360" w:rsidP="00767B30">
      <w:pPr>
        <w:pStyle w:val="10"/>
        <w:numPr>
          <w:ilvl w:val="0"/>
          <w:numId w:val="10"/>
        </w:numPr>
        <w:pBdr>
          <w:top w:val="single" w:sz="12" w:space="2" w:color="auto"/>
        </w:pBdr>
        <w:tabs>
          <w:tab w:val="num" w:pos="45"/>
        </w:tabs>
        <w:spacing w:before="0" w:after="0" w:line="360" w:lineRule="auto"/>
        <w:jc w:val="both"/>
        <w:rPr>
          <w:rFonts w:eastAsia="Yu Mincho" w:cs="Arial"/>
          <w:sz w:val="28"/>
        </w:rPr>
      </w:pPr>
      <w:r w:rsidRPr="000D5979">
        <w:rPr>
          <w:rFonts w:eastAsia="宋体" w:cs="Arial"/>
          <w:sz w:val="28"/>
          <w:szCs w:val="16"/>
          <w:lang w:val="sv-SE"/>
        </w:rPr>
        <w:t xml:space="preserve">Sub-topic 1-1: General </w:t>
      </w:r>
    </w:p>
    <w:p w14:paraId="15FF78C2" w14:textId="77777777" w:rsidR="00BB7068" w:rsidRPr="000D5979" w:rsidRDefault="00BB7068" w:rsidP="00767B30">
      <w:pPr>
        <w:pStyle w:val="30"/>
        <w:spacing w:before="0" w:after="0" w:line="360" w:lineRule="auto"/>
        <w:rPr>
          <w:rFonts w:eastAsia="宋体" w:cs="Arial"/>
          <w:sz w:val="24"/>
          <w:szCs w:val="21"/>
        </w:rPr>
      </w:pPr>
      <w:r w:rsidRPr="000D5979">
        <w:rPr>
          <w:rFonts w:eastAsia="宋体" w:cs="Arial"/>
          <w:sz w:val="24"/>
          <w:szCs w:val="21"/>
        </w:rPr>
        <w:t xml:space="preserve">Issue 1-1-1: </w:t>
      </w:r>
      <w:r w:rsidRPr="000D5979">
        <w:rPr>
          <w:rFonts w:eastAsia="宋体" w:cs="Arial"/>
          <w:sz w:val="24"/>
          <w:szCs w:val="21"/>
          <w:lang w:eastAsia="zh-CN"/>
        </w:rPr>
        <w:t>Applicability of the existing requirement for FR1+FR1 NR-DC</w:t>
      </w:r>
    </w:p>
    <w:p w14:paraId="657EB720" w14:textId="06F539D2" w:rsidR="00241979" w:rsidRPr="000D5979" w:rsidRDefault="00241979" w:rsidP="00767B30">
      <w:pPr>
        <w:spacing w:line="360" w:lineRule="auto"/>
        <w:rPr>
          <w:rFonts w:ascii="Arial" w:hAnsi="Arial" w:cs="Arial"/>
        </w:rPr>
      </w:pPr>
      <w:r w:rsidRPr="000D5979">
        <w:rPr>
          <w:rFonts w:ascii="Arial" w:hAnsi="Arial" w:cs="Arial"/>
          <w:b/>
        </w:rPr>
        <w:t>&lt;Agreement</w:t>
      </w:r>
      <w:r w:rsidR="006878A3" w:rsidRPr="000D5979">
        <w:rPr>
          <w:rFonts w:ascii="Arial" w:hAnsi="Arial" w:cs="Arial"/>
          <w:b/>
        </w:rPr>
        <w:t xml:space="preserve"> on Friday GTW</w:t>
      </w:r>
      <w:r w:rsidRPr="000D5979">
        <w:rPr>
          <w:rFonts w:ascii="Arial" w:hAnsi="Arial" w:cs="Arial"/>
          <w:b/>
        </w:rPr>
        <w:t>&gt;</w:t>
      </w:r>
      <w:r w:rsidRPr="000D5979">
        <w:rPr>
          <w:rFonts w:ascii="Arial" w:hAnsi="Arial" w:cs="Arial"/>
        </w:rPr>
        <w:t>:</w:t>
      </w:r>
    </w:p>
    <w:p w14:paraId="3B754A4E" w14:textId="77777777" w:rsidR="006878A3" w:rsidRPr="000D5979" w:rsidRDefault="006878A3" w:rsidP="003C70CF">
      <w:pPr>
        <w:spacing w:line="360" w:lineRule="auto"/>
        <w:rPr>
          <w:rFonts w:eastAsia="等线"/>
          <w:color w:val="000000"/>
        </w:rPr>
      </w:pPr>
      <w:r w:rsidRPr="000D5979">
        <w:rPr>
          <w:rFonts w:eastAsia="等线"/>
          <w:color w:val="000000"/>
        </w:rPr>
        <w:t>For the features/requirements that have already been complied with FR1+FR1 NR-DC</w:t>
      </w:r>
    </w:p>
    <w:p w14:paraId="1DB06B0E" w14:textId="77777777" w:rsidR="006878A3" w:rsidRPr="000D5979" w:rsidRDefault="006878A3" w:rsidP="003C70CF">
      <w:pPr>
        <w:numPr>
          <w:ilvl w:val="0"/>
          <w:numId w:val="42"/>
        </w:numPr>
        <w:spacing w:line="360" w:lineRule="auto"/>
        <w:rPr>
          <w:rFonts w:eastAsia="等线"/>
          <w:color w:val="000000"/>
        </w:rPr>
      </w:pPr>
      <w:r w:rsidRPr="000D5979">
        <w:rPr>
          <w:rFonts w:eastAsia="等线"/>
          <w:color w:val="000000"/>
        </w:rPr>
        <w:t>keep current applicability rules as they are.</w:t>
      </w:r>
    </w:p>
    <w:p w14:paraId="1407ADF6" w14:textId="77777777" w:rsidR="006878A3" w:rsidRPr="000D5979" w:rsidRDefault="006878A3" w:rsidP="003C70CF">
      <w:pPr>
        <w:spacing w:line="360" w:lineRule="auto"/>
        <w:rPr>
          <w:rFonts w:eastAsia="等线"/>
          <w:color w:val="000000"/>
        </w:rPr>
      </w:pPr>
      <w:r w:rsidRPr="000D5979">
        <w:rPr>
          <w:rFonts w:eastAsia="等线"/>
          <w:color w:val="000000"/>
        </w:rPr>
        <w:t>For requirements explicitly listed in the WID:</w:t>
      </w:r>
    </w:p>
    <w:p w14:paraId="05A980DA" w14:textId="49961BE7" w:rsidR="006878A3" w:rsidRPr="000D5979" w:rsidRDefault="006878A3" w:rsidP="003C70CF">
      <w:pPr>
        <w:numPr>
          <w:ilvl w:val="0"/>
          <w:numId w:val="42"/>
        </w:numPr>
        <w:spacing w:line="360" w:lineRule="auto"/>
        <w:rPr>
          <w:rFonts w:eastAsia="等线"/>
          <w:color w:val="000000"/>
        </w:rPr>
      </w:pPr>
      <w:r w:rsidRPr="000D5979">
        <w:rPr>
          <w:rFonts w:eastAsia="等线"/>
          <w:color w:val="000000"/>
        </w:rPr>
        <w:t>If applicability rules are specified for FR1+FR2 NR-DC requirements in the existing spec, applicability rules for FR1+FR1 NR-DC requirements are also specified;</w:t>
      </w:r>
    </w:p>
    <w:p w14:paraId="67818F8C" w14:textId="77777777" w:rsidR="0032490C" w:rsidRPr="000D5979" w:rsidRDefault="0032490C" w:rsidP="00767B30">
      <w:pPr>
        <w:spacing w:line="360" w:lineRule="auto"/>
        <w:rPr>
          <w:rFonts w:ascii="Arial" w:hAnsi="Arial" w:cs="Arial"/>
          <w:b/>
        </w:rPr>
      </w:pPr>
    </w:p>
    <w:p w14:paraId="58CA5C86" w14:textId="76B060E1" w:rsidR="00241979" w:rsidRPr="000D5979" w:rsidRDefault="00241979" w:rsidP="00767B30">
      <w:pPr>
        <w:spacing w:line="360" w:lineRule="auto"/>
        <w:rPr>
          <w:rFonts w:ascii="Arial" w:eastAsiaTheme="minorEastAsia" w:hAnsi="Arial" w:cs="Arial"/>
          <w:b/>
          <w:u w:val="single"/>
        </w:rPr>
      </w:pPr>
      <w:r w:rsidRPr="000D5979">
        <w:rPr>
          <w:rFonts w:ascii="Arial" w:hAnsi="Arial" w:cs="Arial"/>
          <w:b/>
        </w:rPr>
        <w:t>&lt; Way forward &gt;</w:t>
      </w:r>
      <w:r w:rsidRPr="000D5979">
        <w:rPr>
          <w:rFonts w:ascii="Arial" w:hAnsi="Arial" w:cs="Arial"/>
        </w:rPr>
        <w:t>:</w:t>
      </w:r>
    </w:p>
    <w:p w14:paraId="07202B5B" w14:textId="3D3502CA" w:rsidR="00BB7068" w:rsidRPr="000D5979" w:rsidRDefault="00BB7068" w:rsidP="00767B30">
      <w:pPr>
        <w:spacing w:line="360" w:lineRule="auto"/>
        <w:rPr>
          <w:rFonts w:ascii="Arial" w:eastAsiaTheme="minorEastAsia" w:hAnsi="Arial" w:cs="Arial"/>
          <w:color w:val="000000" w:themeColor="text1"/>
          <w:sz w:val="21"/>
          <w:szCs w:val="21"/>
        </w:rPr>
      </w:pPr>
      <w:r w:rsidRPr="000D5979">
        <w:rPr>
          <w:rFonts w:ascii="Arial" w:eastAsiaTheme="minorEastAsia" w:hAnsi="Arial" w:cs="Arial"/>
          <w:color w:val="000000" w:themeColor="text1"/>
          <w:sz w:val="21"/>
          <w:szCs w:val="21"/>
        </w:rPr>
        <w:t xml:space="preserve">For requirement not listed in the WID, </w:t>
      </w:r>
    </w:p>
    <w:p w14:paraId="782C0857" w14:textId="77777777" w:rsidR="00BB7068" w:rsidRPr="000D5979" w:rsidRDefault="00BB7068" w:rsidP="00767B30">
      <w:pPr>
        <w:pStyle w:val="affd"/>
        <w:widowControl/>
        <w:numPr>
          <w:ilvl w:val="1"/>
          <w:numId w:val="49"/>
        </w:numPr>
        <w:overflowPunct w:val="0"/>
        <w:autoSpaceDE w:val="0"/>
        <w:autoSpaceDN w:val="0"/>
        <w:adjustRightInd w:val="0"/>
        <w:ind w:firstLineChars="0"/>
        <w:textAlignment w:val="baseline"/>
        <w:rPr>
          <w:rFonts w:ascii="Arial" w:eastAsiaTheme="minorEastAsia" w:hAnsi="Arial" w:cs="Arial"/>
          <w:color w:val="000000" w:themeColor="text1"/>
        </w:rPr>
      </w:pPr>
      <w:r w:rsidRPr="000D5979">
        <w:rPr>
          <w:rFonts w:ascii="Arial" w:eastAsiaTheme="minorEastAsia" w:hAnsi="Arial" w:cs="Arial"/>
          <w:color w:val="000000" w:themeColor="text1"/>
        </w:rPr>
        <w:t>Option 1(Intel): If it can be applied for FR1+FR2 NR-DC, check whether it can apply for FR1-FR1 NR DC. If yes, some applicability update may be needed. Otherwise, n</w:t>
      </w:r>
      <w:r w:rsidRPr="000D5979">
        <w:rPr>
          <w:rFonts w:ascii="Arial" w:eastAsia="PMingLiU" w:hAnsi="Arial" w:cs="Arial"/>
          <w:color w:val="000000" w:themeColor="text1"/>
          <w:lang w:eastAsia="zh-TW"/>
        </w:rPr>
        <w:t>ot applicable to FR1-FR1 NR-DC.</w:t>
      </w:r>
    </w:p>
    <w:p w14:paraId="4C48D9FB" w14:textId="77777777" w:rsidR="00BB7068" w:rsidRPr="000D5979" w:rsidRDefault="00BB7068" w:rsidP="00767B30">
      <w:pPr>
        <w:pStyle w:val="affd"/>
        <w:widowControl/>
        <w:numPr>
          <w:ilvl w:val="1"/>
          <w:numId w:val="49"/>
        </w:numPr>
        <w:overflowPunct w:val="0"/>
        <w:autoSpaceDE w:val="0"/>
        <w:autoSpaceDN w:val="0"/>
        <w:adjustRightInd w:val="0"/>
        <w:ind w:firstLineChars="0"/>
        <w:textAlignment w:val="baseline"/>
        <w:rPr>
          <w:rFonts w:ascii="Arial" w:eastAsiaTheme="minorEastAsia" w:hAnsi="Arial" w:cs="Arial"/>
          <w:i/>
          <w:color w:val="000000" w:themeColor="text1"/>
        </w:rPr>
      </w:pPr>
      <w:r w:rsidRPr="000D5979">
        <w:rPr>
          <w:rFonts w:ascii="Arial" w:eastAsia="PMingLiU" w:hAnsi="Arial" w:cs="Arial"/>
          <w:color w:val="000000" w:themeColor="text1"/>
          <w:lang w:eastAsia="zh-TW"/>
        </w:rPr>
        <w:t>Option 2(OPPO, MTK, QC, Apple): Not applicable to FR1-FR1 NR-DC, i.e. no UE requirement applies. Any</w:t>
      </w:r>
      <w:r w:rsidRPr="000D5979">
        <w:rPr>
          <w:rFonts w:ascii="Arial" w:eastAsiaTheme="minorEastAsia" w:hAnsi="Arial" w:cs="Arial"/>
          <w:color w:val="000000" w:themeColor="text1"/>
        </w:rPr>
        <w:t xml:space="preserve"> extension of scope needs to be discussed in RAN-P.</w:t>
      </w:r>
    </w:p>
    <w:p w14:paraId="21DF4D13" w14:textId="77777777" w:rsidR="00BB7068" w:rsidRPr="000D5979" w:rsidRDefault="00BB7068" w:rsidP="00767B30">
      <w:pPr>
        <w:pStyle w:val="affd"/>
        <w:widowControl/>
        <w:numPr>
          <w:ilvl w:val="1"/>
          <w:numId w:val="49"/>
        </w:numPr>
        <w:overflowPunct w:val="0"/>
        <w:autoSpaceDE w:val="0"/>
        <w:autoSpaceDN w:val="0"/>
        <w:adjustRightInd w:val="0"/>
        <w:ind w:firstLineChars="0"/>
        <w:textAlignment w:val="baseline"/>
        <w:rPr>
          <w:rFonts w:ascii="Arial" w:eastAsiaTheme="minorEastAsia" w:hAnsi="Arial" w:cs="Arial"/>
          <w:color w:val="000000" w:themeColor="text1"/>
        </w:rPr>
      </w:pPr>
      <w:r w:rsidRPr="000D5979">
        <w:rPr>
          <w:rFonts w:ascii="Arial" w:eastAsiaTheme="minorEastAsia" w:hAnsi="Arial" w:cs="Arial"/>
          <w:color w:val="000000" w:themeColor="text1"/>
        </w:rPr>
        <w:t>Option 3(vivo): Further Check whether there need any additional changes at drafting CR stage.</w:t>
      </w:r>
    </w:p>
    <w:p w14:paraId="48E9ED10" w14:textId="77777777" w:rsidR="00BB7068" w:rsidRPr="000D5979" w:rsidRDefault="00BB7068" w:rsidP="00767B30">
      <w:pPr>
        <w:spacing w:line="360" w:lineRule="auto"/>
        <w:rPr>
          <w:rFonts w:ascii="Arial" w:eastAsiaTheme="minorEastAsia" w:hAnsi="Arial" w:cs="Arial"/>
          <w:sz w:val="21"/>
          <w:szCs w:val="21"/>
        </w:rPr>
      </w:pPr>
    </w:p>
    <w:p w14:paraId="2D273514" w14:textId="45E7CDB2" w:rsidR="00E37E6C" w:rsidRPr="000D5979" w:rsidRDefault="00E37E6C" w:rsidP="00767B30">
      <w:pPr>
        <w:pStyle w:val="10"/>
        <w:numPr>
          <w:ilvl w:val="0"/>
          <w:numId w:val="10"/>
        </w:numPr>
        <w:pBdr>
          <w:top w:val="single" w:sz="12" w:space="2" w:color="auto"/>
        </w:pBdr>
        <w:tabs>
          <w:tab w:val="num" w:pos="45"/>
        </w:tabs>
        <w:spacing w:before="0" w:after="0" w:line="360" w:lineRule="auto"/>
        <w:jc w:val="both"/>
        <w:rPr>
          <w:rFonts w:eastAsia="Yu Mincho" w:cs="Arial"/>
          <w:sz w:val="28"/>
        </w:rPr>
      </w:pPr>
      <w:r w:rsidRPr="000D5979">
        <w:rPr>
          <w:rFonts w:eastAsia="宋体" w:cs="Arial"/>
          <w:sz w:val="28"/>
          <w:szCs w:val="16"/>
          <w:lang w:val="sv-SE"/>
        </w:rPr>
        <w:t>Sub-topic 1-2: Number of serving carriers</w:t>
      </w:r>
    </w:p>
    <w:p w14:paraId="4A8FABBE" w14:textId="35785F32" w:rsidR="00E37E6C" w:rsidRPr="000D5979" w:rsidRDefault="00E37E6C" w:rsidP="00767B30">
      <w:pPr>
        <w:pStyle w:val="30"/>
        <w:spacing w:before="0" w:after="0" w:line="360" w:lineRule="auto"/>
        <w:rPr>
          <w:rFonts w:eastAsia="宋体" w:cs="Arial"/>
          <w:sz w:val="24"/>
        </w:rPr>
      </w:pPr>
      <w:r w:rsidRPr="000D5979">
        <w:rPr>
          <w:rFonts w:eastAsia="宋体" w:cs="Arial"/>
          <w:sz w:val="24"/>
        </w:rPr>
        <w:t>Issue 1-2-1: Number of serving carriers</w:t>
      </w:r>
    </w:p>
    <w:p w14:paraId="47AA2706" w14:textId="77777777" w:rsidR="00795407" w:rsidRPr="000D5979" w:rsidRDefault="00795407"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4DF5AB1C" w14:textId="77777777" w:rsidR="00E37E6C" w:rsidRPr="000D5979" w:rsidRDefault="00E37E6C" w:rsidP="00767B30">
      <w:pPr>
        <w:spacing w:line="360" w:lineRule="auto"/>
        <w:rPr>
          <w:rFonts w:ascii="Arial" w:eastAsia="宋体" w:hAnsi="Arial" w:cs="Arial"/>
          <w:color w:val="0070C0"/>
          <w:sz w:val="20"/>
          <w:lang w:val="en-GB"/>
        </w:rPr>
      </w:pPr>
      <w:r w:rsidRPr="000D5979">
        <w:rPr>
          <w:rFonts w:ascii="Arial" w:eastAsia="宋体" w:hAnsi="Arial" w:cs="Arial"/>
          <w:sz w:val="20"/>
          <w:lang w:val="en-GB"/>
        </w:rPr>
        <w:t xml:space="preserve">For FR1+FR1 NR-DC, the number of serving carriers in RRM requirement is up to [6] NR DL CCs in total, with [1] UL in </w:t>
      </w:r>
      <w:proofErr w:type="spellStart"/>
      <w:r w:rsidRPr="000D5979">
        <w:rPr>
          <w:rFonts w:ascii="Arial" w:eastAsia="宋体" w:hAnsi="Arial" w:cs="Arial"/>
          <w:sz w:val="20"/>
          <w:lang w:val="en-GB"/>
        </w:rPr>
        <w:t>PCell</w:t>
      </w:r>
      <w:proofErr w:type="spellEnd"/>
      <w:r w:rsidRPr="000D5979">
        <w:rPr>
          <w:rFonts w:ascii="Arial" w:eastAsia="宋体" w:hAnsi="Arial" w:cs="Arial"/>
          <w:sz w:val="20"/>
          <w:lang w:val="en-GB"/>
        </w:rPr>
        <w:t xml:space="preserve">, [1] UL in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and [1] UL in </w:t>
      </w:r>
      <w:proofErr w:type="spellStart"/>
      <w:r w:rsidRPr="000D5979">
        <w:rPr>
          <w:rFonts w:ascii="Arial" w:eastAsia="宋体" w:hAnsi="Arial" w:cs="Arial"/>
          <w:sz w:val="20"/>
          <w:lang w:val="en-GB"/>
        </w:rPr>
        <w:t>SCell</w:t>
      </w:r>
      <w:proofErr w:type="spellEnd"/>
      <w:r w:rsidRPr="000D5979">
        <w:rPr>
          <w:rFonts w:ascii="Arial" w:eastAsia="宋体" w:hAnsi="Arial" w:cs="Arial"/>
          <w:sz w:val="20"/>
          <w:lang w:val="en-GB"/>
        </w:rPr>
        <w:t>(s).</w:t>
      </w:r>
    </w:p>
    <w:p w14:paraId="64B2314E" w14:textId="77777777" w:rsidR="00E37E6C" w:rsidRPr="000D5979" w:rsidRDefault="00E37E6C" w:rsidP="00767B30">
      <w:pPr>
        <w:pStyle w:val="affd"/>
        <w:widowControl/>
        <w:numPr>
          <w:ilvl w:val="0"/>
          <w:numId w:val="41"/>
        </w:numPr>
        <w:ind w:firstLineChars="0"/>
        <w:rPr>
          <w:rFonts w:ascii="Arial" w:hAnsi="Arial" w:cs="Arial"/>
          <w:sz w:val="20"/>
          <w:lang w:val="en-GB"/>
        </w:rPr>
      </w:pPr>
      <w:r w:rsidRPr="000D5979">
        <w:rPr>
          <w:rFonts w:ascii="Arial" w:hAnsi="Arial" w:cs="Arial"/>
          <w:sz w:val="20"/>
          <w:lang w:val="en-GB"/>
        </w:rPr>
        <w:t>These values can be further updated if R18 RF spec introduces greater CC number.</w:t>
      </w:r>
    </w:p>
    <w:p w14:paraId="5D1EA862" w14:textId="7C2EAB83" w:rsidR="00C25813" w:rsidRPr="000D5979" w:rsidRDefault="00C25813" w:rsidP="00767B30">
      <w:pPr>
        <w:spacing w:line="360" w:lineRule="auto"/>
        <w:rPr>
          <w:rFonts w:ascii="Arial" w:eastAsiaTheme="minorEastAsia" w:hAnsi="Arial" w:cs="Arial"/>
          <w:lang w:val="en-GB"/>
        </w:rPr>
      </w:pPr>
    </w:p>
    <w:p w14:paraId="57CC1DB2" w14:textId="0FAF240A" w:rsidR="00C25813"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lastRenderedPageBreak/>
        <w:t>Sub-topic 1-3: PSCell addition/release delay and conditional PSCell addition delay</w:t>
      </w:r>
    </w:p>
    <w:p w14:paraId="02FA24D5" w14:textId="77777777" w:rsidR="00795407" w:rsidRPr="000D5979" w:rsidRDefault="00795407" w:rsidP="00767B30">
      <w:pPr>
        <w:pStyle w:val="30"/>
        <w:spacing w:before="0" w:after="0" w:line="360" w:lineRule="auto"/>
        <w:rPr>
          <w:rFonts w:eastAsia="宋体" w:cs="Arial"/>
          <w:sz w:val="24"/>
        </w:rPr>
      </w:pPr>
      <w:r w:rsidRPr="000D5979">
        <w:rPr>
          <w:rFonts w:eastAsia="宋体" w:cs="Arial"/>
          <w:sz w:val="24"/>
        </w:rPr>
        <w:t xml:space="preserve">Issue 1-3-1: Interruption for </w:t>
      </w:r>
      <w:proofErr w:type="spellStart"/>
      <w:r w:rsidRPr="000D5979">
        <w:rPr>
          <w:rFonts w:eastAsia="宋体" w:cs="Arial"/>
          <w:sz w:val="24"/>
        </w:rPr>
        <w:t>PSCell</w:t>
      </w:r>
      <w:proofErr w:type="spellEnd"/>
      <w:r w:rsidRPr="000D5979">
        <w:rPr>
          <w:rFonts w:eastAsia="宋体" w:cs="Arial"/>
          <w:sz w:val="24"/>
        </w:rPr>
        <w:t xml:space="preserve"> addition/release and conditional </w:t>
      </w:r>
      <w:proofErr w:type="spellStart"/>
      <w:r w:rsidRPr="000D5979">
        <w:rPr>
          <w:rFonts w:eastAsia="宋体" w:cs="Arial"/>
          <w:sz w:val="24"/>
        </w:rPr>
        <w:t>PSCell</w:t>
      </w:r>
      <w:proofErr w:type="spellEnd"/>
      <w:r w:rsidRPr="000D5979">
        <w:rPr>
          <w:rFonts w:eastAsia="宋体" w:cs="Arial"/>
          <w:sz w:val="24"/>
        </w:rPr>
        <w:t xml:space="preserve"> addition delay</w:t>
      </w:r>
    </w:p>
    <w:p w14:paraId="0CEAC9B0" w14:textId="77777777" w:rsidR="00795407" w:rsidRPr="000D5979" w:rsidRDefault="00795407"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7A413CAD" w14:textId="77777777" w:rsidR="00795407" w:rsidRPr="000D5979" w:rsidRDefault="00795407" w:rsidP="00767B30">
      <w:pPr>
        <w:spacing w:line="360" w:lineRule="auto"/>
        <w:rPr>
          <w:rFonts w:ascii="Arial" w:eastAsia="宋体" w:hAnsi="Arial" w:cs="Arial"/>
          <w:color w:val="0070C0"/>
          <w:sz w:val="20"/>
          <w:lang w:val="en-GB"/>
        </w:rPr>
      </w:pPr>
      <w:r w:rsidRPr="000D5979">
        <w:rPr>
          <w:rFonts w:ascii="Arial" w:eastAsia="宋体" w:hAnsi="Arial" w:cs="Arial"/>
          <w:sz w:val="20"/>
          <w:lang w:val="en-GB"/>
        </w:rPr>
        <w:t>For FR1+FR1 NR-DC case</w:t>
      </w:r>
    </w:p>
    <w:p w14:paraId="33C1B2D5" w14:textId="77777777" w:rsidR="00795407" w:rsidRPr="000D5979" w:rsidRDefault="00795407" w:rsidP="00767B30">
      <w:pPr>
        <w:numPr>
          <w:ilvl w:val="0"/>
          <w:numId w:val="43"/>
        </w:numPr>
        <w:spacing w:line="360" w:lineRule="auto"/>
        <w:rPr>
          <w:rFonts w:ascii="Arial" w:eastAsia="宋体" w:hAnsi="Arial" w:cs="Arial"/>
          <w:sz w:val="20"/>
          <w:lang w:val="en-GB"/>
        </w:rPr>
      </w:pPr>
      <w:r w:rsidRPr="000D5979">
        <w:rPr>
          <w:rFonts w:ascii="Arial" w:eastAsia="宋体" w:hAnsi="Arial" w:cs="Arial"/>
          <w:sz w:val="20"/>
          <w:lang w:val="en-GB"/>
        </w:rPr>
        <w:t xml:space="preserve">existing interruption length requirement for NR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addition/release can be reused.</w:t>
      </w:r>
      <w:r w:rsidRPr="000D5979">
        <w:rPr>
          <w:rFonts w:ascii="Arial" w:eastAsia="宋体" w:hAnsi="Arial" w:cs="Arial"/>
          <w:sz w:val="20"/>
          <w:lang w:val="en-GB"/>
        </w:rPr>
        <w:tab/>
      </w:r>
    </w:p>
    <w:p w14:paraId="28F66421" w14:textId="15835D7C" w:rsidR="00795407" w:rsidRPr="000D5979" w:rsidRDefault="00795407" w:rsidP="00767B30">
      <w:pPr>
        <w:numPr>
          <w:ilvl w:val="0"/>
          <w:numId w:val="43"/>
        </w:numPr>
        <w:spacing w:line="360" w:lineRule="auto"/>
        <w:rPr>
          <w:rFonts w:ascii="Arial" w:eastAsia="宋体" w:hAnsi="Arial" w:cs="Arial"/>
          <w:sz w:val="20"/>
          <w:lang w:val="en-GB"/>
        </w:rPr>
      </w:pPr>
      <w:r w:rsidRPr="000D5979">
        <w:rPr>
          <w:rFonts w:ascii="Arial" w:eastAsia="宋体" w:hAnsi="Arial" w:cs="Arial"/>
          <w:sz w:val="20"/>
          <w:lang w:val="en-GB"/>
        </w:rPr>
        <w:t xml:space="preserve">existing conditional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addition requirement can be reused (section 8.9A TS38.133)</w:t>
      </w:r>
    </w:p>
    <w:p w14:paraId="6BA624B4" w14:textId="77777777" w:rsidR="00767B30" w:rsidRPr="000D5979" w:rsidRDefault="00767B30" w:rsidP="00767B30">
      <w:pPr>
        <w:spacing w:line="360" w:lineRule="auto"/>
        <w:ind w:left="420"/>
        <w:rPr>
          <w:rFonts w:ascii="Arial" w:eastAsia="宋体" w:hAnsi="Arial" w:cs="Arial"/>
          <w:sz w:val="20"/>
          <w:lang w:val="en-GB"/>
        </w:rPr>
      </w:pPr>
    </w:p>
    <w:p w14:paraId="2102C758" w14:textId="77777777" w:rsidR="00CA41C6" w:rsidRPr="000D5979" w:rsidRDefault="00CA41C6" w:rsidP="00767B30">
      <w:pPr>
        <w:pStyle w:val="30"/>
        <w:spacing w:before="0" w:after="0" w:line="360" w:lineRule="auto"/>
        <w:rPr>
          <w:rFonts w:eastAsia="Malgun Gothic" w:cs="Arial"/>
          <w:sz w:val="24"/>
          <w:szCs w:val="21"/>
        </w:rPr>
      </w:pPr>
      <w:r w:rsidRPr="000D5979">
        <w:rPr>
          <w:rFonts w:eastAsia="宋体" w:cs="Arial"/>
          <w:sz w:val="24"/>
          <w:szCs w:val="21"/>
        </w:rPr>
        <w:t xml:space="preserve">Issue 1-3-2: UE preparation time for FR1-FR1 NR-DC conditional </w:t>
      </w:r>
      <w:proofErr w:type="spellStart"/>
      <w:r w:rsidRPr="000D5979">
        <w:rPr>
          <w:rFonts w:eastAsia="宋体" w:cs="Arial"/>
          <w:sz w:val="24"/>
          <w:szCs w:val="21"/>
        </w:rPr>
        <w:t>Pscell</w:t>
      </w:r>
      <w:proofErr w:type="spellEnd"/>
      <w:r w:rsidRPr="000D5979">
        <w:rPr>
          <w:rFonts w:eastAsia="宋体" w:cs="Arial"/>
          <w:sz w:val="24"/>
          <w:szCs w:val="21"/>
        </w:rPr>
        <w:t xml:space="preserve"> additional delay</w:t>
      </w:r>
    </w:p>
    <w:p w14:paraId="219141F2" w14:textId="6C56CC85" w:rsidR="00B7470C" w:rsidRPr="000D5979" w:rsidRDefault="00B7470C" w:rsidP="00767B30">
      <w:pPr>
        <w:spacing w:line="360" w:lineRule="auto"/>
        <w:rPr>
          <w:rFonts w:ascii="Arial" w:hAnsi="Arial" w:cs="Arial"/>
        </w:rPr>
      </w:pPr>
      <w:r w:rsidRPr="000D5979">
        <w:rPr>
          <w:rFonts w:ascii="Arial" w:hAnsi="Arial" w:cs="Arial"/>
          <w:b/>
        </w:rPr>
        <w:t>&lt;</w:t>
      </w:r>
      <w:r w:rsidR="00DA751E" w:rsidRPr="000D5979">
        <w:rPr>
          <w:rFonts w:ascii="Arial" w:hAnsi="Arial" w:cs="Arial"/>
          <w:b/>
        </w:rPr>
        <w:t>Way</w:t>
      </w:r>
      <w:r w:rsidR="0090108A" w:rsidRPr="000D5979">
        <w:rPr>
          <w:rFonts w:ascii="Arial" w:hAnsi="Arial" w:cs="Arial"/>
          <w:b/>
        </w:rPr>
        <w:t xml:space="preserve"> </w:t>
      </w:r>
      <w:r w:rsidR="00DA751E" w:rsidRPr="000D5979">
        <w:rPr>
          <w:rFonts w:ascii="Arial" w:hAnsi="Arial" w:cs="Arial"/>
          <w:b/>
        </w:rPr>
        <w:t>fo</w:t>
      </w:r>
      <w:r w:rsidR="0090108A" w:rsidRPr="000D5979">
        <w:rPr>
          <w:rFonts w:ascii="Arial" w:hAnsi="Arial" w:cs="Arial"/>
          <w:b/>
        </w:rPr>
        <w:t>r</w:t>
      </w:r>
      <w:r w:rsidR="00DA751E" w:rsidRPr="000D5979">
        <w:rPr>
          <w:rFonts w:ascii="Arial" w:hAnsi="Arial" w:cs="Arial"/>
          <w:b/>
        </w:rPr>
        <w:t>ward</w:t>
      </w:r>
      <w:r w:rsidRPr="000D5979">
        <w:rPr>
          <w:rFonts w:ascii="Arial" w:hAnsi="Arial" w:cs="Arial"/>
          <w:b/>
        </w:rPr>
        <w:t>&gt;</w:t>
      </w:r>
      <w:r w:rsidRPr="000D5979">
        <w:rPr>
          <w:rFonts w:ascii="Arial" w:hAnsi="Arial" w:cs="Arial"/>
        </w:rPr>
        <w:t>:</w:t>
      </w:r>
    </w:p>
    <w:p w14:paraId="3D591130" w14:textId="38B1A073" w:rsidR="00CA41C6" w:rsidRPr="000D5979" w:rsidRDefault="00DA751E" w:rsidP="00767B30">
      <w:pPr>
        <w:spacing w:line="360" w:lineRule="auto"/>
        <w:rPr>
          <w:rFonts w:ascii="Arial" w:eastAsia="宋体" w:hAnsi="Arial" w:cs="Arial"/>
          <w:sz w:val="21"/>
          <w:szCs w:val="21"/>
          <w:lang w:val="en-GB"/>
        </w:rPr>
      </w:pPr>
      <w:r w:rsidRPr="000D5979">
        <w:rPr>
          <w:rFonts w:ascii="Arial" w:eastAsia="宋体" w:hAnsi="Arial" w:cs="Arial"/>
          <w:sz w:val="21"/>
          <w:szCs w:val="21"/>
          <w:lang w:val="en-GB"/>
        </w:rPr>
        <w:t xml:space="preserve">Option 1: </w:t>
      </w:r>
      <w:proofErr w:type="spellStart"/>
      <w:r w:rsidR="00CA41C6" w:rsidRPr="000D5979">
        <w:rPr>
          <w:rFonts w:ascii="Arial" w:eastAsia="宋体" w:hAnsi="Arial" w:cs="Arial"/>
          <w:sz w:val="21"/>
          <w:szCs w:val="21"/>
          <w:lang w:val="en-GB"/>
        </w:rPr>
        <w:t>T</w:t>
      </w:r>
      <w:r w:rsidR="00CA41C6" w:rsidRPr="000D5979">
        <w:rPr>
          <w:rFonts w:ascii="Arial" w:eastAsia="宋体" w:hAnsi="Arial" w:cs="Arial"/>
          <w:sz w:val="21"/>
          <w:szCs w:val="21"/>
          <w:vertAlign w:val="subscript"/>
          <w:lang w:val="en-GB"/>
        </w:rPr>
        <w:t>UE_preparation</w:t>
      </w:r>
      <w:proofErr w:type="spellEnd"/>
      <w:r w:rsidR="00CA41C6" w:rsidRPr="000D5979">
        <w:rPr>
          <w:rFonts w:ascii="Arial" w:eastAsia="宋体" w:hAnsi="Arial" w:cs="Arial"/>
          <w:sz w:val="21"/>
          <w:szCs w:val="21"/>
          <w:lang w:val="en-GB"/>
        </w:rPr>
        <w:t xml:space="preserve"> for FR1-FR1 could keep the legacy value (10ms).</w:t>
      </w:r>
    </w:p>
    <w:p w14:paraId="116528E2" w14:textId="5AD9148A" w:rsidR="00DA751E" w:rsidRPr="000D5979" w:rsidRDefault="00DA751E" w:rsidP="00767B30">
      <w:pPr>
        <w:spacing w:line="360" w:lineRule="auto"/>
        <w:rPr>
          <w:rFonts w:ascii="Arial" w:eastAsia="宋体" w:hAnsi="Arial" w:cs="Arial"/>
          <w:sz w:val="21"/>
          <w:szCs w:val="21"/>
          <w:lang w:val="en-GB"/>
        </w:rPr>
      </w:pPr>
      <w:r w:rsidRPr="000D5979">
        <w:rPr>
          <w:rFonts w:ascii="Arial" w:eastAsia="宋体" w:hAnsi="Arial" w:cs="Arial"/>
          <w:sz w:val="21"/>
          <w:szCs w:val="21"/>
          <w:lang w:val="en-GB"/>
        </w:rPr>
        <w:t>Option 2: FFS for</w:t>
      </w:r>
      <w:r w:rsidR="0090108A" w:rsidRPr="000D5979">
        <w:rPr>
          <w:rFonts w:ascii="Arial" w:eastAsia="宋体" w:hAnsi="Arial" w:cs="Arial"/>
          <w:sz w:val="21"/>
          <w:szCs w:val="21"/>
          <w:lang w:val="en-GB"/>
        </w:rPr>
        <w:t xml:space="preserve"> </w:t>
      </w:r>
      <w:r w:rsidR="0090108A" w:rsidRPr="000D5979">
        <w:rPr>
          <w:rFonts w:ascii="Arial" w:eastAsia="宋体" w:hAnsi="Arial" w:cs="Arial" w:hint="eastAsia"/>
          <w:sz w:val="21"/>
          <w:szCs w:val="21"/>
          <w:lang w:val="en-GB"/>
        </w:rPr>
        <w:t>improvement</w:t>
      </w:r>
      <w:r w:rsidR="0090108A" w:rsidRPr="000D5979">
        <w:rPr>
          <w:rFonts w:ascii="Arial" w:eastAsia="宋体" w:hAnsi="Arial" w:cs="Arial"/>
          <w:sz w:val="21"/>
          <w:szCs w:val="21"/>
          <w:lang w:val="en-GB"/>
        </w:rPr>
        <w:t xml:space="preserve"> </w:t>
      </w:r>
      <w:r w:rsidR="0090108A" w:rsidRPr="000D5979">
        <w:rPr>
          <w:rFonts w:ascii="Arial" w:eastAsia="宋体" w:hAnsi="Arial" w:cs="Arial" w:hint="eastAsia"/>
          <w:sz w:val="21"/>
          <w:szCs w:val="21"/>
          <w:lang w:val="en-GB"/>
        </w:rPr>
        <w:t>of</w:t>
      </w:r>
      <w:r w:rsidRPr="000D5979">
        <w:rPr>
          <w:rFonts w:ascii="Arial" w:eastAsia="宋体" w:hAnsi="Arial" w:cs="Arial"/>
          <w:sz w:val="21"/>
          <w:szCs w:val="21"/>
          <w:lang w:val="en-GB"/>
        </w:rPr>
        <w:t xml:space="preserve"> </w:t>
      </w:r>
      <w:proofErr w:type="spellStart"/>
      <w:r w:rsidRPr="000D5979">
        <w:rPr>
          <w:rFonts w:ascii="Arial" w:eastAsia="宋体" w:hAnsi="Arial" w:cs="Arial"/>
          <w:sz w:val="21"/>
          <w:szCs w:val="21"/>
          <w:lang w:val="en-GB"/>
        </w:rPr>
        <w:t>T</w:t>
      </w:r>
      <w:r w:rsidRPr="000D5979">
        <w:rPr>
          <w:rFonts w:ascii="Arial" w:eastAsia="宋体" w:hAnsi="Arial" w:cs="Arial"/>
          <w:sz w:val="21"/>
          <w:szCs w:val="21"/>
          <w:vertAlign w:val="subscript"/>
          <w:lang w:val="en-GB"/>
        </w:rPr>
        <w:t>UE_preparation</w:t>
      </w:r>
      <w:proofErr w:type="spellEnd"/>
      <w:r w:rsidRPr="000D5979">
        <w:rPr>
          <w:rFonts w:ascii="Arial" w:eastAsia="宋体" w:hAnsi="Arial" w:cs="Arial"/>
          <w:sz w:val="21"/>
          <w:szCs w:val="21"/>
          <w:lang w:val="en-GB"/>
        </w:rPr>
        <w:t xml:space="preserve"> for FR1-FR1 NR-DC</w:t>
      </w:r>
    </w:p>
    <w:p w14:paraId="0D2B6160" w14:textId="570F1658" w:rsidR="00DA751E" w:rsidRPr="000D5979" w:rsidRDefault="00DA751E" w:rsidP="00767B30">
      <w:pPr>
        <w:spacing w:line="360" w:lineRule="auto"/>
        <w:rPr>
          <w:rFonts w:ascii="Arial" w:eastAsiaTheme="minorEastAsia" w:hAnsi="Arial" w:cs="Arial"/>
          <w:i/>
          <w:color w:val="0070C0"/>
          <w:sz w:val="21"/>
          <w:szCs w:val="21"/>
        </w:rPr>
      </w:pPr>
      <w:r w:rsidRPr="000D5979">
        <w:rPr>
          <w:rFonts w:ascii="Arial" w:eastAsia="宋体" w:hAnsi="Arial" w:cs="Arial"/>
          <w:sz w:val="21"/>
          <w:szCs w:val="21"/>
          <w:lang w:val="en-GB"/>
        </w:rPr>
        <w:tab/>
        <w:t xml:space="preserve">Option 2a: </w:t>
      </w:r>
      <w:proofErr w:type="spellStart"/>
      <w:r w:rsidRPr="000D5979">
        <w:rPr>
          <w:rFonts w:ascii="Arial" w:eastAsia="宋体" w:hAnsi="Arial" w:cs="Arial"/>
          <w:sz w:val="21"/>
          <w:szCs w:val="21"/>
          <w:lang w:val="en-GB"/>
        </w:rPr>
        <w:t>T</w:t>
      </w:r>
      <w:r w:rsidRPr="000D5979">
        <w:rPr>
          <w:rFonts w:ascii="Arial" w:eastAsia="宋体" w:hAnsi="Arial" w:cs="Arial"/>
          <w:sz w:val="21"/>
          <w:szCs w:val="21"/>
          <w:vertAlign w:val="subscript"/>
          <w:lang w:val="en-GB"/>
        </w:rPr>
        <w:t>UE_preparation</w:t>
      </w:r>
      <w:proofErr w:type="spellEnd"/>
      <w:r w:rsidRPr="000D5979">
        <w:rPr>
          <w:rFonts w:ascii="Arial" w:eastAsia="宋体" w:hAnsi="Arial" w:cs="Arial"/>
          <w:sz w:val="21"/>
          <w:szCs w:val="21"/>
          <w:lang w:val="en-GB"/>
        </w:rPr>
        <w:t xml:space="preserve"> for FR1-FR1 NR-DC could be 8ms</w:t>
      </w:r>
    </w:p>
    <w:p w14:paraId="6D8C213E" w14:textId="77777777" w:rsidR="00767B30" w:rsidRPr="000D5979" w:rsidRDefault="00767B30" w:rsidP="000D5979">
      <w:pPr>
        <w:overflowPunct w:val="0"/>
        <w:autoSpaceDE w:val="0"/>
        <w:autoSpaceDN w:val="0"/>
        <w:adjustRightInd w:val="0"/>
        <w:spacing w:line="360" w:lineRule="auto"/>
        <w:textAlignment w:val="baseline"/>
        <w:rPr>
          <w:rFonts w:ascii="Arial" w:eastAsia="宋体" w:hAnsi="Arial" w:cs="Arial"/>
          <w:sz w:val="21"/>
          <w:szCs w:val="21"/>
          <w:lang w:val="x-none"/>
        </w:rPr>
      </w:pPr>
    </w:p>
    <w:p w14:paraId="7CDC7BD7" w14:textId="77777777" w:rsidR="00795407" w:rsidRPr="000D5979" w:rsidRDefault="00795407" w:rsidP="00767B30">
      <w:pPr>
        <w:pStyle w:val="30"/>
        <w:spacing w:before="0" w:after="0" w:line="360" w:lineRule="auto"/>
        <w:rPr>
          <w:rFonts w:eastAsia="Malgun Gothic" w:cs="Arial"/>
          <w:sz w:val="24"/>
        </w:rPr>
      </w:pPr>
      <w:r w:rsidRPr="000D5979">
        <w:rPr>
          <w:rFonts w:eastAsia="宋体" w:cs="Arial"/>
          <w:sz w:val="24"/>
        </w:rPr>
        <w:t>Issue 1-3-3: Requirement applicability</w:t>
      </w:r>
    </w:p>
    <w:p w14:paraId="7305ECCB" w14:textId="77777777" w:rsidR="00795407" w:rsidRPr="000D5979" w:rsidRDefault="00795407"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430FB27C" w14:textId="77777777" w:rsidR="00795407" w:rsidRPr="000D5979" w:rsidRDefault="00795407" w:rsidP="00767B30">
      <w:pPr>
        <w:spacing w:line="360" w:lineRule="auto"/>
        <w:ind w:leftChars="91" w:left="218"/>
        <w:rPr>
          <w:rFonts w:ascii="Arial" w:eastAsia="宋体" w:hAnsi="Arial" w:cs="Arial"/>
          <w:sz w:val="20"/>
          <w:lang w:val="en-GB"/>
        </w:rPr>
      </w:pPr>
      <w:r w:rsidRPr="000D5979">
        <w:rPr>
          <w:rFonts w:ascii="Arial" w:eastAsia="宋体" w:hAnsi="Arial" w:cs="Arial"/>
          <w:sz w:val="20"/>
          <w:lang w:val="en-GB"/>
        </w:rPr>
        <w:t>For FR1+FR1 NR-DC, the introduction part of interruption requirement in section 8.2.4 of TS38.133 can be revised as:</w:t>
      </w:r>
    </w:p>
    <w:p w14:paraId="4C3F1703" w14:textId="77777777" w:rsidR="00795407" w:rsidRPr="000D5979" w:rsidRDefault="00795407" w:rsidP="00767B30">
      <w:pPr>
        <w:spacing w:line="360" w:lineRule="auto"/>
        <w:ind w:leftChars="150" w:left="360" w:rightChars="100" w:right="240"/>
        <w:rPr>
          <w:rFonts w:ascii="Arial" w:eastAsia="宋体" w:hAnsi="Arial" w:cs="Arial"/>
          <w:sz w:val="20"/>
          <w:lang w:val="en-GB"/>
        </w:rPr>
      </w:pPr>
      <w:r w:rsidRPr="000D5979">
        <w:rPr>
          <w:rFonts w:ascii="Arial" w:eastAsia="宋体" w:hAnsi="Arial" w:cs="Arial"/>
          <w:sz w:val="20"/>
          <w:lang w:val="en-GB"/>
        </w:rPr>
        <w:t>-</w:t>
      </w:r>
      <w:r w:rsidRPr="000D5979">
        <w:rPr>
          <w:rFonts w:ascii="Arial" w:eastAsia="宋体" w:hAnsi="Arial" w:cs="Arial"/>
          <w:sz w:val="20"/>
          <w:lang w:val="en-GB"/>
        </w:rPr>
        <w:tab/>
        <w:t xml:space="preserve">up to [1] </w:t>
      </w:r>
      <w:proofErr w:type="spellStart"/>
      <w:r w:rsidRPr="000D5979">
        <w:rPr>
          <w:rFonts w:ascii="Arial" w:eastAsia="宋体" w:hAnsi="Arial" w:cs="Arial"/>
          <w:sz w:val="20"/>
          <w:lang w:val="en-GB"/>
        </w:rPr>
        <w:t>SCell</w:t>
      </w:r>
      <w:proofErr w:type="spellEnd"/>
      <w:r w:rsidRPr="000D5979">
        <w:rPr>
          <w:rFonts w:ascii="Arial" w:eastAsia="宋体" w:hAnsi="Arial" w:cs="Arial"/>
          <w:sz w:val="20"/>
          <w:lang w:val="en-GB"/>
        </w:rPr>
        <w:t xml:space="preserve"> in FR1 and up to [7] </w:t>
      </w:r>
      <w:proofErr w:type="spellStart"/>
      <w:r w:rsidRPr="000D5979">
        <w:rPr>
          <w:rFonts w:ascii="Arial" w:eastAsia="宋体" w:hAnsi="Arial" w:cs="Arial"/>
          <w:sz w:val="20"/>
          <w:lang w:val="en-GB"/>
        </w:rPr>
        <w:t>SCell</w:t>
      </w:r>
      <w:proofErr w:type="spellEnd"/>
      <w:r w:rsidRPr="000D5979">
        <w:rPr>
          <w:rFonts w:ascii="Arial" w:eastAsia="宋体" w:hAnsi="Arial" w:cs="Arial"/>
          <w:sz w:val="20"/>
          <w:lang w:val="en-GB"/>
        </w:rPr>
        <w:t xml:space="preserve">(s) in FR2 are configured, </w:t>
      </w:r>
      <w:proofErr w:type="spellStart"/>
      <w:r w:rsidRPr="000D5979">
        <w:rPr>
          <w:rFonts w:ascii="Arial" w:eastAsia="宋体" w:hAnsi="Arial" w:cs="Arial"/>
          <w:sz w:val="20"/>
          <w:lang w:val="en-GB"/>
        </w:rPr>
        <w:t>deconfigured</w:t>
      </w:r>
      <w:proofErr w:type="spellEnd"/>
      <w:r w:rsidRPr="000D5979">
        <w:rPr>
          <w:rFonts w:ascii="Arial" w:eastAsia="宋体" w:hAnsi="Arial" w:cs="Arial"/>
          <w:sz w:val="20"/>
          <w:lang w:val="en-GB"/>
        </w:rPr>
        <w:t xml:space="preserve">, activated or deactivated when operating in FR1-FR2 NR-DC, or, </w:t>
      </w:r>
      <w:r w:rsidRPr="000D5979">
        <w:rPr>
          <w:rFonts w:ascii="Arial" w:eastAsia="宋体" w:hAnsi="Arial" w:cs="Arial"/>
          <w:sz w:val="20"/>
          <w:lang w:val="en-GB"/>
        </w:rPr>
        <w:tab/>
      </w:r>
    </w:p>
    <w:p w14:paraId="2B62B15F" w14:textId="77777777" w:rsidR="00795407" w:rsidRPr="000D5979" w:rsidRDefault="00795407" w:rsidP="00767B30">
      <w:pPr>
        <w:spacing w:line="360" w:lineRule="auto"/>
        <w:ind w:leftChars="150" w:left="360"/>
        <w:rPr>
          <w:rFonts w:ascii="Arial" w:eastAsia="宋体" w:hAnsi="Arial" w:cs="Arial"/>
          <w:sz w:val="20"/>
          <w:lang w:val="en-GB"/>
        </w:rPr>
      </w:pPr>
      <w:r w:rsidRPr="000D5979">
        <w:rPr>
          <w:rFonts w:ascii="Arial" w:eastAsia="宋体" w:hAnsi="Arial" w:cs="Arial"/>
          <w:sz w:val="20"/>
          <w:lang w:val="en-GB"/>
        </w:rPr>
        <w:t>-</w:t>
      </w:r>
      <w:r w:rsidRPr="000D5979">
        <w:rPr>
          <w:rFonts w:ascii="Arial" w:eastAsia="宋体" w:hAnsi="Arial" w:cs="Arial"/>
          <w:sz w:val="20"/>
          <w:lang w:val="en-GB"/>
        </w:rPr>
        <w:tab/>
        <w:t xml:space="preserve">up to [4] </w:t>
      </w:r>
      <w:proofErr w:type="spellStart"/>
      <w:r w:rsidRPr="000D5979">
        <w:rPr>
          <w:rFonts w:ascii="Arial" w:eastAsia="宋体" w:hAnsi="Arial" w:cs="Arial"/>
          <w:sz w:val="20"/>
          <w:lang w:val="en-GB"/>
        </w:rPr>
        <w:t>SCell</w:t>
      </w:r>
      <w:proofErr w:type="spellEnd"/>
      <w:r w:rsidRPr="000D5979">
        <w:rPr>
          <w:rFonts w:ascii="Arial" w:eastAsia="宋体" w:hAnsi="Arial" w:cs="Arial"/>
          <w:sz w:val="20"/>
          <w:lang w:val="en-GB"/>
        </w:rPr>
        <w:t xml:space="preserve">(s) in FR1 are configured, </w:t>
      </w:r>
      <w:proofErr w:type="spellStart"/>
      <w:r w:rsidRPr="000D5979">
        <w:rPr>
          <w:rFonts w:ascii="Arial" w:eastAsia="宋体" w:hAnsi="Arial" w:cs="Arial"/>
          <w:sz w:val="20"/>
          <w:lang w:val="en-GB"/>
        </w:rPr>
        <w:t>deconfigured</w:t>
      </w:r>
      <w:proofErr w:type="spellEnd"/>
      <w:r w:rsidRPr="000D5979">
        <w:rPr>
          <w:rFonts w:ascii="Arial" w:eastAsia="宋体" w:hAnsi="Arial" w:cs="Arial"/>
          <w:sz w:val="20"/>
          <w:lang w:val="en-GB"/>
        </w:rPr>
        <w:t>, activated or deactivated when operating in FR1-FR1 NR-DC</w:t>
      </w:r>
    </w:p>
    <w:p w14:paraId="043B56D7" w14:textId="77777777" w:rsidR="00795407" w:rsidRPr="000D5979" w:rsidRDefault="00795407" w:rsidP="00767B30">
      <w:pPr>
        <w:spacing w:line="360" w:lineRule="auto"/>
        <w:ind w:firstLineChars="100" w:firstLine="200"/>
        <w:rPr>
          <w:rFonts w:ascii="Arial" w:eastAsia="宋体" w:hAnsi="Arial" w:cs="Arial"/>
          <w:sz w:val="20"/>
          <w:lang w:val="en-GB"/>
        </w:rPr>
      </w:pPr>
      <w:r w:rsidRPr="000D5979">
        <w:rPr>
          <w:rFonts w:ascii="Arial" w:eastAsia="宋体" w:hAnsi="Arial" w:cs="Arial"/>
          <w:sz w:val="20"/>
          <w:lang w:val="en-GB"/>
        </w:rPr>
        <w:t xml:space="preserve">Note: The </w:t>
      </w:r>
      <w:proofErr w:type="spellStart"/>
      <w:r w:rsidRPr="000D5979">
        <w:rPr>
          <w:rFonts w:ascii="Arial" w:eastAsia="宋体" w:hAnsi="Arial" w:cs="Arial"/>
          <w:sz w:val="20"/>
          <w:lang w:val="en-GB"/>
        </w:rPr>
        <w:t>SCell</w:t>
      </w:r>
      <w:proofErr w:type="spellEnd"/>
      <w:r w:rsidRPr="000D5979">
        <w:rPr>
          <w:rFonts w:ascii="Arial" w:eastAsia="宋体" w:hAnsi="Arial" w:cs="Arial"/>
          <w:sz w:val="20"/>
          <w:lang w:val="en-GB"/>
        </w:rPr>
        <w:t xml:space="preserve"> number could be updated according to RF progress in R18.</w:t>
      </w:r>
    </w:p>
    <w:p w14:paraId="52CF061E" w14:textId="77777777" w:rsidR="00CA41C6" w:rsidRPr="000D5979" w:rsidRDefault="00CA41C6" w:rsidP="00767B30">
      <w:pPr>
        <w:spacing w:line="360" w:lineRule="auto"/>
        <w:rPr>
          <w:rFonts w:ascii="Arial" w:eastAsiaTheme="minorEastAsia" w:hAnsi="Arial" w:cs="Arial"/>
          <w:sz w:val="21"/>
          <w:szCs w:val="21"/>
          <w:lang w:val="en-GB"/>
        </w:rPr>
      </w:pPr>
    </w:p>
    <w:p w14:paraId="1CAF1B25" w14:textId="716B888F" w:rsidR="00C25813"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t>Sub-topic 1-4: Scheduling availability</w:t>
      </w:r>
    </w:p>
    <w:p w14:paraId="42C3269A" w14:textId="77777777" w:rsidR="00CA41C6" w:rsidRPr="000D5979" w:rsidRDefault="00CA41C6" w:rsidP="00767B30">
      <w:pPr>
        <w:pStyle w:val="30"/>
        <w:spacing w:before="0" w:after="0" w:line="360" w:lineRule="auto"/>
        <w:rPr>
          <w:rFonts w:eastAsia="宋体" w:cs="Arial"/>
          <w:sz w:val="24"/>
        </w:rPr>
      </w:pPr>
      <w:r w:rsidRPr="000D5979">
        <w:rPr>
          <w:rFonts w:eastAsia="宋体" w:cs="Arial"/>
          <w:sz w:val="24"/>
        </w:rPr>
        <w:t>Issue 1-4-1: Scheduling availability for RLM/BFD/CBD/L1-RSRP measurements</w:t>
      </w:r>
    </w:p>
    <w:p w14:paraId="381E366B" w14:textId="00449262" w:rsidR="00CA41C6" w:rsidRPr="000D5979" w:rsidRDefault="0090108A" w:rsidP="00767B30">
      <w:pPr>
        <w:spacing w:line="360" w:lineRule="auto"/>
        <w:rPr>
          <w:rFonts w:ascii="Arial" w:eastAsiaTheme="minorEastAsia" w:hAnsi="Arial" w:cs="Arial"/>
          <w:i/>
          <w:color w:val="0070C0"/>
          <w:sz w:val="20"/>
          <w:szCs w:val="20"/>
        </w:rPr>
      </w:pPr>
      <w:r w:rsidRPr="000D5979">
        <w:rPr>
          <w:rFonts w:ascii="Arial" w:hAnsi="Arial" w:cs="Arial"/>
          <w:b/>
        </w:rPr>
        <w:t>&lt;Way forward&gt;</w:t>
      </w:r>
      <w:r w:rsidRPr="000D5979">
        <w:rPr>
          <w:rFonts w:ascii="Arial" w:hAnsi="Arial" w:cs="Arial"/>
        </w:rPr>
        <w:t>:</w:t>
      </w:r>
      <w:r w:rsidR="000D5979">
        <w:rPr>
          <w:rFonts w:ascii="Arial" w:hAnsi="Arial" w:cs="Arial"/>
        </w:rPr>
        <w:t xml:space="preserve"> </w:t>
      </w:r>
      <w:r w:rsidR="00CA41C6" w:rsidRPr="000D5979">
        <w:rPr>
          <w:rFonts w:ascii="Arial" w:eastAsiaTheme="minorEastAsia" w:hAnsi="Arial" w:cs="Arial"/>
          <w:i/>
          <w:color w:val="0070C0"/>
          <w:sz w:val="20"/>
          <w:szCs w:val="20"/>
        </w:rPr>
        <w:t>Candidate options:</w:t>
      </w:r>
    </w:p>
    <w:p w14:paraId="3CACCD17" w14:textId="77777777" w:rsidR="000B0F08" w:rsidRPr="000D5979" w:rsidRDefault="00CA41C6" w:rsidP="000B0F08">
      <w:pPr>
        <w:numPr>
          <w:ilvl w:val="1"/>
          <w:numId w:val="43"/>
        </w:numPr>
        <w:overflowPunct w:val="0"/>
        <w:autoSpaceDE w:val="0"/>
        <w:autoSpaceDN w:val="0"/>
        <w:adjustRightInd w:val="0"/>
        <w:spacing w:line="360" w:lineRule="auto"/>
        <w:textAlignment w:val="baseline"/>
        <w:rPr>
          <w:rFonts w:ascii="Arial" w:eastAsia="宋体" w:hAnsi="Arial" w:cs="Arial"/>
          <w:sz w:val="20"/>
          <w:lang w:val="en-GB"/>
        </w:rPr>
      </w:pPr>
      <w:r w:rsidRPr="000D5979">
        <w:rPr>
          <w:rFonts w:ascii="Arial" w:eastAsia="宋体" w:hAnsi="Arial" w:cs="Arial"/>
          <w:sz w:val="20"/>
          <w:lang w:val="en-GB"/>
        </w:rPr>
        <w:t>Option 1: For RLM/BFD/CBD/L1-RSRP, the existing scheduling availability requirement for FR1 inter-band CA is used for FR1-FR1 NR-DC scenario.</w:t>
      </w:r>
    </w:p>
    <w:p w14:paraId="650240B6" w14:textId="15E992AE" w:rsidR="00CA41C6" w:rsidRPr="000D5979" w:rsidRDefault="00CA41C6" w:rsidP="000B0F08">
      <w:pPr>
        <w:numPr>
          <w:ilvl w:val="2"/>
          <w:numId w:val="43"/>
        </w:numPr>
        <w:overflowPunct w:val="0"/>
        <w:autoSpaceDE w:val="0"/>
        <w:autoSpaceDN w:val="0"/>
        <w:adjustRightInd w:val="0"/>
        <w:spacing w:line="360" w:lineRule="auto"/>
        <w:textAlignment w:val="baseline"/>
        <w:rPr>
          <w:rFonts w:ascii="Arial" w:eastAsia="宋体" w:hAnsi="Arial" w:cs="Arial"/>
          <w:sz w:val="20"/>
          <w:lang w:val="en-GB"/>
        </w:rPr>
      </w:pPr>
      <w:r w:rsidRPr="000D5979">
        <w:rPr>
          <w:rFonts w:ascii="Arial" w:eastAsia="宋体" w:hAnsi="Arial" w:cs="Arial"/>
          <w:sz w:val="20"/>
          <w:lang w:val="en-GB"/>
        </w:rPr>
        <w:t xml:space="preserve">When inter-band carrier aggregation within FR1 or FR1+FR1+NR-DC is performed, there are no scheduling restrictions on FR1 serving cell(s) in the bands due to radio link monitoring performed on FR1 serving </w:t>
      </w:r>
      <w:proofErr w:type="spellStart"/>
      <w:r w:rsidRPr="000D5979">
        <w:rPr>
          <w:rFonts w:ascii="Arial" w:eastAsia="宋体" w:hAnsi="Arial" w:cs="Arial"/>
          <w:sz w:val="20"/>
          <w:lang w:val="en-GB"/>
        </w:rPr>
        <w:t>PCell</w:t>
      </w:r>
      <w:proofErr w:type="spellEnd"/>
      <w:r w:rsidRPr="000D5979">
        <w:rPr>
          <w:rFonts w:ascii="Arial" w:eastAsia="宋体" w:hAnsi="Arial" w:cs="Arial"/>
          <w:sz w:val="20"/>
          <w:lang w:val="en-GB"/>
        </w:rPr>
        <w:t xml:space="preserve"> or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in different bands.</w:t>
      </w:r>
    </w:p>
    <w:p w14:paraId="22796F65" w14:textId="197660F2" w:rsidR="00CA41C6" w:rsidRPr="000D5979" w:rsidRDefault="00CA41C6" w:rsidP="00767B30">
      <w:pPr>
        <w:numPr>
          <w:ilvl w:val="1"/>
          <w:numId w:val="43"/>
        </w:numPr>
        <w:overflowPunct w:val="0"/>
        <w:autoSpaceDE w:val="0"/>
        <w:autoSpaceDN w:val="0"/>
        <w:adjustRightInd w:val="0"/>
        <w:spacing w:line="360" w:lineRule="auto"/>
        <w:textAlignment w:val="baseline"/>
        <w:rPr>
          <w:rFonts w:ascii="Arial" w:eastAsia="宋体" w:hAnsi="Arial" w:cs="Arial"/>
          <w:sz w:val="20"/>
          <w:lang w:val="en-GB"/>
        </w:rPr>
      </w:pPr>
      <w:r w:rsidRPr="000D5979">
        <w:rPr>
          <w:rFonts w:ascii="Arial" w:eastAsia="宋体" w:hAnsi="Arial" w:cs="Arial"/>
          <w:sz w:val="20"/>
          <w:lang w:val="en-GB"/>
        </w:rPr>
        <w:t>Option 2: there are no scheduling restrictions on FR1 serving cells in the CG which is not the same CG that RLM/BFD/CBD/L1-RSRP performed.</w:t>
      </w:r>
    </w:p>
    <w:p w14:paraId="08E3D820" w14:textId="3912EABC" w:rsidR="006E0D9B" w:rsidRPr="000D5979" w:rsidRDefault="006E0D9B" w:rsidP="006E0D9B">
      <w:pPr>
        <w:rPr>
          <w:rFonts w:ascii="Arial" w:hAnsi="Arial" w:cs="Arial"/>
          <w:b/>
          <w:i/>
          <w:iCs/>
          <w:color w:val="FF0000"/>
          <w:sz w:val="20"/>
          <w:u w:val="single"/>
          <w:lang w:eastAsia="ko-KR"/>
        </w:rPr>
      </w:pPr>
    </w:p>
    <w:p w14:paraId="4969CD60" w14:textId="77777777" w:rsidR="00597BB5" w:rsidRPr="000D5979" w:rsidRDefault="00597BB5" w:rsidP="00767B30">
      <w:pPr>
        <w:spacing w:line="360" w:lineRule="auto"/>
        <w:rPr>
          <w:rFonts w:ascii="Arial" w:eastAsiaTheme="minorEastAsia" w:hAnsi="Arial" w:cs="Arial"/>
          <w:color w:val="000000" w:themeColor="text1"/>
          <w:sz w:val="20"/>
          <w:szCs w:val="20"/>
          <w:lang w:val="x-none"/>
        </w:rPr>
      </w:pPr>
    </w:p>
    <w:p w14:paraId="26B71108" w14:textId="77777777" w:rsidR="00CA41C6" w:rsidRPr="000D5979" w:rsidRDefault="00CA41C6" w:rsidP="00767B30">
      <w:pPr>
        <w:pStyle w:val="30"/>
        <w:spacing w:before="0" w:after="0" w:line="360" w:lineRule="auto"/>
        <w:rPr>
          <w:rFonts w:eastAsia="宋体" w:cs="Arial"/>
          <w:sz w:val="24"/>
        </w:rPr>
      </w:pPr>
      <w:r w:rsidRPr="000D5979">
        <w:rPr>
          <w:rFonts w:eastAsia="宋体" w:cs="Arial"/>
          <w:sz w:val="24"/>
        </w:rPr>
        <w:t>Issue 1-4-2: Scheduling availability for intra-frequency measurement without MG</w:t>
      </w:r>
    </w:p>
    <w:p w14:paraId="2CE6134E" w14:textId="61B07B16" w:rsidR="00CA41C6" w:rsidRPr="000D5979" w:rsidRDefault="0090108A" w:rsidP="00767B30">
      <w:pPr>
        <w:spacing w:line="360" w:lineRule="auto"/>
        <w:rPr>
          <w:rFonts w:ascii="Arial" w:eastAsiaTheme="minorEastAsia" w:hAnsi="Arial" w:cs="Arial"/>
          <w:i/>
          <w:color w:val="0070C0"/>
          <w:sz w:val="20"/>
          <w:szCs w:val="20"/>
        </w:rPr>
      </w:pPr>
      <w:r w:rsidRPr="000D5979">
        <w:rPr>
          <w:rFonts w:ascii="Arial" w:hAnsi="Arial" w:cs="Arial"/>
          <w:b/>
        </w:rPr>
        <w:t>&lt;Way forward&gt;</w:t>
      </w:r>
      <w:r w:rsidRPr="000D5979">
        <w:rPr>
          <w:rFonts w:ascii="Arial" w:hAnsi="Arial" w:cs="Arial"/>
        </w:rPr>
        <w:t>:</w:t>
      </w:r>
      <w:r w:rsidR="000D5979">
        <w:rPr>
          <w:rFonts w:ascii="Arial" w:hAnsi="Arial" w:cs="Arial"/>
        </w:rPr>
        <w:t xml:space="preserve"> </w:t>
      </w:r>
      <w:bookmarkStart w:id="0" w:name="_GoBack"/>
      <w:bookmarkEnd w:id="0"/>
      <w:r w:rsidR="00CA41C6" w:rsidRPr="000D5979">
        <w:rPr>
          <w:rFonts w:ascii="Arial" w:eastAsiaTheme="minorEastAsia" w:hAnsi="Arial" w:cs="Arial"/>
          <w:i/>
          <w:color w:val="0070C0"/>
          <w:sz w:val="20"/>
          <w:szCs w:val="20"/>
        </w:rPr>
        <w:t>Candidate options:</w:t>
      </w:r>
    </w:p>
    <w:p w14:paraId="117F6950" w14:textId="2A5C53B8" w:rsidR="00CA41C6" w:rsidRPr="000D5979" w:rsidRDefault="00CA41C6" w:rsidP="00767B30">
      <w:pPr>
        <w:numPr>
          <w:ilvl w:val="0"/>
          <w:numId w:val="21"/>
        </w:numPr>
        <w:spacing w:line="360" w:lineRule="auto"/>
        <w:rPr>
          <w:rFonts w:ascii="Arial" w:eastAsia="宋体" w:hAnsi="Arial" w:cs="Arial"/>
          <w:sz w:val="20"/>
          <w:lang w:val="en-GB"/>
        </w:rPr>
      </w:pPr>
      <w:r w:rsidRPr="000D5979">
        <w:rPr>
          <w:rFonts w:ascii="Arial" w:eastAsia="宋体" w:hAnsi="Arial" w:cs="Arial"/>
          <w:sz w:val="20"/>
          <w:lang w:val="en-GB"/>
        </w:rPr>
        <w:lastRenderedPageBreak/>
        <w:t xml:space="preserve">Option 1: the existing scheduling availability requirement of UE performing measurements in TDD bands in FR1 inter-band CA case is used for FR1-FR1 NR-DC scenario. </w:t>
      </w:r>
    </w:p>
    <w:p w14:paraId="5FF7CA99" w14:textId="77777777" w:rsidR="00CA41C6" w:rsidRPr="000D5979" w:rsidRDefault="00CA41C6" w:rsidP="00767B30">
      <w:pPr>
        <w:numPr>
          <w:ilvl w:val="1"/>
          <w:numId w:val="21"/>
        </w:numPr>
        <w:spacing w:line="360" w:lineRule="auto"/>
        <w:rPr>
          <w:rFonts w:ascii="Arial" w:eastAsia="宋体" w:hAnsi="Arial" w:cs="Arial"/>
          <w:sz w:val="20"/>
          <w:lang w:val="en-GB"/>
        </w:rPr>
      </w:pPr>
      <w:r w:rsidRPr="000D5979">
        <w:rPr>
          <w:rFonts w:ascii="Arial" w:eastAsia="宋体" w:hAnsi="Arial" w:cs="Arial"/>
          <w:sz w:val="20"/>
          <w:lang w:val="en-GB"/>
        </w:rPr>
        <w:t>No need to introduce scheduling availability requirement of UE performing measurements with a different subcarrier spacing than PDSCH/PDCCH on FR1 for FR1-FR1 NR-DC scenario.</w:t>
      </w:r>
    </w:p>
    <w:p w14:paraId="402433B0" w14:textId="523A8710" w:rsidR="00CA41C6" w:rsidRPr="000D5979" w:rsidRDefault="00CA41C6" w:rsidP="00767B30">
      <w:pPr>
        <w:numPr>
          <w:ilvl w:val="0"/>
          <w:numId w:val="21"/>
        </w:numPr>
        <w:spacing w:line="360" w:lineRule="auto"/>
        <w:rPr>
          <w:rFonts w:ascii="Arial" w:eastAsia="宋体" w:hAnsi="Arial" w:cs="Arial"/>
          <w:sz w:val="20"/>
          <w:lang w:val="en-GB"/>
        </w:rPr>
      </w:pPr>
      <w:r w:rsidRPr="000D5979">
        <w:rPr>
          <w:rFonts w:ascii="Arial" w:eastAsia="宋体" w:hAnsi="Arial" w:cs="Arial"/>
          <w:sz w:val="20"/>
          <w:lang w:val="en-GB"/>
        </w:rPr>
        <w:t xml:space="preserve">Option 2: No need to introduce scheduling availability requirements of UE performing measurements for FR1+FR1 NR-DC scenario. </w:t>
      </w:r>
    </w:p>
    <w:p w14:paraId="29F36966" w14:textId="4221BFA8" w:rsidR="006E0D9B" w:rsidRPr="000D5979" w:rsidRDefault="006E0D9B" w:rsidP="000D5979">
      <w:pPr>
        <w:rPr>
          <w:rFonts w:ascii="Arial" w:hAnsi="Arial" w:cs="Arial"/>
          <w:b/>
          <w:i/>
          <w:iCs/>
          <w:color w:val="FF0000"/>
          <w:sz w:val="20"/>
          <w:u w:val="single"/>
          <w:lang w:eastAsia="ko-KR"/>
        </w:rPr>
      </w:pPr>
    </w:p>
    <w:p w14:paraId="281ABFE6" w14:textId="77777777" w:rsidR="00CA41C6" w:rsidRPr="000D5979" w:rsidRDefault="00CA41C6" w:rsidP="00767B30">
      <w:pPr>
        <w:spacing w:line="360" w:lineRule="auto"/>
        <w:rPr>
          <w:rFonts w:ascii="Arial" w:eastAsiaTheme="minorEastAsia" w:hAnsi="Arial" w:cs="Arial"/>
          <w:color w:val="000000" w:themeColor="text1"/>
          <w:sz w:val="20"/>
          <w:szCs w:val="20"/>
          <w:lang w:val="x-none"/>
        </w:rPr>
      </w:pPr>
    </w:p>
    <w:p w14:paraId="3384A66C" w14:textId="77777777" w:rsidR="00CA41C6" w:rsidRPr="000D5979" w:rsidRDefault="00CA41C6" w:rsidP="00767B30">
      <w:pPr>
        <w:pStyle w:val="30"/>
        <w:spacing w:before="0" w:after="0" w:line="360" w:lineRule="auto"/>
        <w:rPr>
          <w:rFonts w:eastAsia="宋体" w:cs="Arial"/>
          <w:sz w:val="24"/>
        </w:rPr>
      </w:pPr>
      <w:r w:rsidRPr="000D5979">
        <w:rPr>
          <w:rFonts w:eastAsia="宋体" w:cs="Arial"/>
          <w:sz w:val="24"/>
        </w:rPr>
        <w:t>Issue 1-4-3: Scheduling availability for inter-frequency measurement without MG</w:t>
      </w:r>
    </w:p>
    <w:p w14:paraId="0A0CF633" w14:textId="599ACEDE" w:rsidR="00CA41C6" w:rsidRPr="000D5979" w:rsidRDefault="0090108A" w:rsidP="00767B30">
      <w:pPr>
        <w:spacing w:line="360" w:lineRule="auto"/>
        <w:rPr>
          <w:rFonts w:ascii="Arial" w:eastAsiaTheme="minorEastAsia" w:hAnsi="Arial" w:cs="Arial"/>
          <w:i/>
          <w:color w:val="0070C0"/>
          <w:sz w:val="20"/>
          <w:szCs w:val="20"/>
        </w:rPr>
      </w:pPr>
      <w:r w:rsidRPr="000D5979">
        <w:rPr>
          <w:rFonts w:ascii="Arial" w:hAnsi="Arial" w:cs="Arial"/>
          <w:b/>
        </w:rPr>
        <w:t>&lt;Way forward&gt;</w:t>
      </w:r>
      <w:r w:rsidRPr="000D5979">
        <w:rPr>
          <w:rFonts w:ascii="Arial" w:hAnsi="Arial" w:cs="Arial"/>
        </w:rPr>
        <w:t>:</w:t>
      </w:r>
      <w:r w:rsidRPr="000D5979" w:rsidDel="000712EB">
        <w:rPr>
          <w:rFonts w:ascii="Arial" w:eastAsiaTheme="minorEastAsia" w:hAnsi="Arial" w:cs="Arial"/>
          <w:i/>
          <w:color w:val="0070C0"/>
          <w:sz w:val="20"/>
          <w:szCs w:val="20"/>
        </w:rPr>
        <w:t xml:space="preserve"> </w:t>
      </w:r>
      <w:r w:rsidR="00CA41C6" w:rsidRPr="000D5979">
        <w:rPr>
          <w:rFonts w:ascii="Arial" w:eastAsiaTheme="minorEastAsia" w:hAnsi="Arial" w:cs="Arial"/>
          <w:i/>
          <w:color w:val="0070C0"/>
          <w:sz w:val="20"/>
          <w:szCs w:val="20"/>
        </w:rPr>
        <w:t>Candidate options:</w:t>
      </w:r>
    </w:p>
    <w:p w14:paraId="2E4DB1E2" w14:textId="77777777" w:rsidR="00CA41C6" w:rsidRPr="000D5979" w:rsidRDefault="00CA41C6" w:rsidP="00767B30">
      <w:pPr>
        <w:pStyle w:val="affd"/>
        <w:widowControl/>
        <w:numPr>
          <w:ilvl w:val="0"/>
          <w:numId w:val="45"/>
        </w:numPr>
        <w:overflowPunct w:val="0"/>
        <w:autoSpaceDE w:val="0"/>
        <w:autoSpaceDN w:val="0"/>
        <w:adjustRightInd w:val="0"/>
        <w:ind w:leftChars="100" w:left="660" w:firstLineChars="0"/>
        <w:textAlignment w:val="baseline"/>
        <w:rPr>
          <w:rFonts w:ascii="Arial" w:hAnsi="Arial" w:cs="Arial"/>
          <w:snapToGrid/>
          <w:sz w:val="20"/>
          <w:szCs w:val="24"/>
          <w:lang w:val="en-GB" w:eastAsia="zh-CN"/>
        </w:rPr>
      </w:pPr>
      <w:r w:rsidRPr="000D5979">
        <w:rPr>
          <w:rFonts w:ascii="Arial" w:hAnsi="Arial" w:cs="Arial"/>
          <w:snapToGrid/>
          <w:sz w:val="20"/>
          <w:szCs w:val="24"/>
          <w:lang w:val="en-GB" w:eastAsia="zh-CN"/>
        </w:rPr>
        <w:t>Option 1:</w:t>
      </w:r>
    </w:p>
    <w:p w14:paraId="75ADFD25" w14:textId="77777777" w:rsidR="00CA41C6" w:rsidRPr="000D5979" w:rsidRDefault="00CA41C6" w:rsidP="00767B30">
      <w:pPr>
        <w:numPr>
          <w:ilvl w:val="2"/>
          <w:numId w:val="46"/>
        </w:numPr>
        <w:spacing w:line="360" w:lineRule="auto"/>
        <w:ind w:rightChars="100" w:right="240"/>
        <w:rPr>
          <w:rFonts w:ascii="Arial" w:eastAsia="宋体" w:hAnsi="Arial" w:cs="Arial"/>
          <w:sz w:val="20"/>
          <w:lang w:val="en-GB"/>
        </w:rPr>
      </w:pPr>
      <w:r w:rsidRPr="000D5979">
        <w:rPr>
          <w:rFonts w:ascii="Arial" w:eastAsia="宋体" w:hAnsi="Arial" w:cs="Arial"/>
          <w:sz w:val="20"/>
          <w:lang w:val="en-GB"/>
        </w:rPr>
        <w:t xml:space="preserve">No need to introduce scheduling availability requirement of UE performing measurements in TDD bands for FR1-FR1 NR-DC scenario unless such requirement is introduced for FR1 inter-band CA. </w:t>
      </w:r>
    </w:p>
    <w:p w14:paraId="2ED570AD" w14:textId="77777777" w:rsidR="00CA41C6" w:rsidRPr="000D5979" w:rsidRDefault="00CA41C6" w:rsidP="00767B30">
      <w:pPr>
        <w:numPr>
          <w:ilvl w:val="2"/>
          <w:numId w:val="46"/>
        </w:numPr>
        <w:spacing w:line="360" w:lineRule="auto"/>
        <w:ind w:rightChars="100" w:right="240"/>
        <w:rPr>
          <w:rFonts w:ascii="Arial" w:eastAsia="宋体" w:hAnsi="Arial" w:cs="Arial"/>
          <w:sz w:val="20"/>
          <w:lang w:val="en-GB"/>
        </w:rPr>
      </w:pPr>
      <w:r w:rsidRPr="000D5979">
        <w:rPr>
          <w:rFonts w:ascii="Arial" w:eastAsia="宋体" w:hAnsi="Arial" w:cs="Arial"/>
          <w:sz w:val="20"/>
          <w:lang w:val="en-GB"/>
        </w:rPr>
        <w:t>No need to introduce scheduling availability requirement of UE performing measurements with a different subcarrier spacing than PDSCH/PDCCH on FR1 for FR1-FR1 NR-DC scenario.</w:t>
      </w:r>
    </w:p>
    <w:p w14:paraId="4D50569E" w14:textId="77777777" w:rsidR="00CA41C6" w:rsidRPr="000D5979" w:rsidRDefault="00CA41C6" w:rsidP="00767B30">
      <w:pPr>
        <w:pStyle w:val="affd"/>
        <w:widowControl/>
        <w:numPr>
          <w:ilvl w:val="0"/>
          <w:numId w:val="45"/>
        </w:numPr>
        <w:overflowPunct w:val="0"/>
        <w:autoSpaceDE w:val="0"/>
        <w:autoSpaceDN w:val="0"/>
        <w:adjustRightInd w:val="0"/>
        <w:ind w:leftChars="100" w:left="660" w:firstLineChars="0"/>
        <w:textAlignment w:val="baseline"/>
        <w:rPr>
          <w:rFonts w:ascii="Arial" w:eastAsiaTheme="minorEastAsia" w:hAnsi="Arial" w:cs="Arial"/>
          <w:iCs/>
          <w:color w:val="0070C0"/>
          <w:sz w:val="20"/>
          <w:szCs w:val="20"/>
        </w:rPr>
      </w:pPr>
      <w:r w:rsidRPr="000D5979">
        <w:rPr>
          <w:rFonts w:ascii="Arial" w:hAnsi="Arial" w:cs="Arial"/>
          <w:snapToGrid/>
          <w:sz w:val="20"/>
          <w:szCs w:val="24"/>
          <w:lang w:val="en-GB" w:eastAsia="zh-CN"/>
        </w:rPr>
        <w:t>Option 2: No n</w:t>
      </w:r>
      <w:r w:rsidRPr="000D5979">
        <w:rPr>
          <w:rFonts w:ascii="Arial" w:hAnsi="Arial" w:cs="Arial"/>
          <w:sz w:val="20"/>
          <w:lang w:val="en-GB"/>
        </w:rPr>
        <w:t>eed to introduce scheduling availability requirements of UE performing measurements for FR1+FR1 NR-DC scenario.</w:t>
      </w:r>
    </w:p>
    <w:p w14:paraId="5B3568B8" w14:textId="4A68F562" w:rsidR="006E0D9B" w:rsidRPr="000D5979" w:rsidRDefault="0032490C" w:rsidP="006E0D9B">
      <w:pPr>
        <w:rPr>
          <w:rFonts w:ascii="Arial" w:hAnsi="Arial" w:cs="Arial"/>
          <w:b/>
          <w:i/>
          <w:iCs/>
          <w:color w:val="FF0000"/>
          <w:sz w:val="20"/>
          <w:u w:val="single"/>
          <w:lang w:eastAsia="ko-KR"/>
        </w:rPr>
      </w:pPr>
      <w:r w:rsidRPr="000D5979">
        <w:rPr>
          <w:rFonts w:ascii="Arial" w:hAnsi="Arial" w:cs="Arial"/>
          <w:b/>
          <w:i/>
          <w:iCs/>
          <w:color w:val="FF0000"/>
          <w:sz w:val="20"/>
          <w:u w:val="single"/>
          <w:lang w:eastAsia="ko-KR"/>
        </w:rPr>
        <w:t>.</w:t>
      </w:r>
    </w:p>
    <w:p w14:paraId="651B93DF" w14:textId="77777777" w:rsidR="00CA41C6" w:rsidRPr="000D5979" w:rsidRDefault="00CA41C6" w:rsidP="00767B30">
      <w:pPr>
        <w:spacing w:line="360" w:lineRule="auto"/>
        <w:rPr>
          <w:rFonts w:ascii="Arial" w:eastAsia="Malgun Gothic" w:hAnsi="Arial" w:cs="Arial"/>
          <w:lang w:val="x-none"/>
        </w:rPr>
      </w:pPr>
    </w:p>
    <w:p w14:paraId="5655A4F8" w14:textId="77777777" w:rsidR="00795407" w:rsidRPr="000D5979" w:rsidRDefault="00795407" w:rsidP="00767B30">
      <w:pPr>
        <w:pStyle w:val="30"/>
        <w:spacing w:before="0" w:after="0" w:line="360" w:lineRule="auto"/>
        <w:rPr>
          <w:rFonts w:eastAsia="宋体" w:cs="Arial"/>
          <w:sz w:val="24"/>
        </w:rPr>
      </w:pPr>
      <w:r w:rsidRPr="000D5979">
        <w:rPr>
          <w:rFonts w:eastAsia="宋体" w:cs="Arial"/>
          <w:sz w:val="24"/>
        </w:rPr>
        <w:t>Issue 1-4-4: Applicability requirement for scheduling availability</w:t>
      </w:r>
    </w:p>
    <w:p w14:paraId="390623A4" w14:textId="77777777" w:rsidR="00795407" w:rsidRPr="000D5979" w:rsidRDefault="00795407"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4A7282BA" w14:textId="77777777" w:rsidR="00795407" w:rsidRPr="000D5979" w:rsidRDefault="00795407" w:rsidP="00767B30">
      <w:pPr>
        <w:numPr>
          <w:ilvl w:val="0"/>
          <w:numId w:val="21"/>
        </w:numPr>
        <w:spacing w:line="360" w:lineRule="auto"/>
        <w:ind w:left="720"/>
        <w:rPr>
          <w:rFonts w:ascii="Arial" w:eastAsia="宋体" w:hAnsi="Arial" w:cs="Arial"/>
          <w:sz w:val="20"/>
          <w:lang w:val="en-GB"/>
        </w:rPr>
      </w:pPr>
      <w:r w:rsidRPr="000D5979">
        <w:rPr>
          <w:rFonts w:ascii="Arial" w:eastAsia="宋体" w:hAnsi="Arial" w:cs="Arial"/>
          <w:sz w:val="20"/>
          <w:lang w:val="en-GB"/>
        </w:rPr>
        <w:t>For applicability requirement (clause 3.6.9 for scheduling availability), current spec can be reused and no spec impact for FR1-FR1 NR-DC</w:t>
      </w:r>
    </w:p>
    <w:p w14:paraId="6E04CC38" w14:textId="77777777" w:rsidR="00CA41C6" w:rsidRPr="000D5979" w:rsidRDefault="00CA41C6" w:rsidP="00767B30">
      <w:pPr>
        <w:spacing w:line="360" w:lineRule="auto"/>
        <w:rPr>
          <w:rFonts w:ascii="Arial" w:eastAsia="Malgun Gothic" w:hAnsi="Arial" w:cs="Arial"/>
          <w:lang w:eastAsia="ko-KR"/>
        </w:rPr>
      </w:pPr>
    </w:p>
    <w:p w14:paraId="1BB6F0C6" w14:textId="7CCC9BC1" w:rsidR="00C25813"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t>Sub-topic 1-5: Measurement restriction</w:t>
      </w:r>
    </w:p>
    <w:p w14:paraId="7E4A08E5" w14:textId="77777777" w:rsidR="00F73B53" w:rsidRPr="000D5979" w:rsidRDefault="00F73B53" w:rsidP="000D5979">
      <w:pPr>
        <w:rPr>
          <w:rFonts w:ascii="Arial" w:eastAsiaTheme="minorEastAsia" w:hAnsi="Arial" w:cs="Arial"/>
          <w:b/>
          <w:u w:val="single"/>
        </w:rPr>
      </w:pPr>
      <w:r w:rsidRPr="000D5979">
        <w:rPr>
          <w:rFonts w:ascii="Arial" w:hAnsi="Arial" w:cs="Arial"/>
          <w:b/>
        </w:rPr>
        <w:t>&lt; Way forward &gt;</w:t>
      </w:r>
      <w:r w:rsidRPr="000D5979">
        <w:rPr>
          <w:rFonts w:ascii="Arial" w:hAnsi="Arial" w:cs="Arial"/>
        </w:rPr>
        <w:t>:</w:t>
      </w:r>
    </w:p>
    <w:p w14:paraId="2A763863" w14:textId="329C311B" w:rsidR="00CA41C6" w:rsidRPr="000D5979" w:rsidRDefault="00CA41C6"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t>Option 1(Huawei, OPPO, Xiaomi, Intel, MediaTek, vivo, Apple, Qualcomm): the existing measurement restriction requirement can be reused for FR1-FR1 NR-DC scenario.</w:t>
      </w:r>
      <w:r w:rsidRPr="000D5979">
        <w:rPr>
          <w:rFonts w:ascii="Arial" w:eastAsia="宋体" w:hAnsi="Arial" w:cs="Arial"/>
          <w:sz w:val="21"/>
          <w:szCs w:val="21"/>
          <w:lang w:val="en-GB"/>
        </w:rPr>
        <w:tab/>
      </w:r>
    </w:p>
    <w:p w14:paraId="145E021D" w14:textId="77777777" w:rsidR="00CA41C6" w:rsidRPr="000D5979" w:rsidRDefault="00CA41C6"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t xml:space="preserve">Option 2(Ericsson, Nokia): No measurement restriction is needed for NR-DC scenario including FR1+FR1 and FR1+FR2. </w:t>
      </w:r>
    </w:p>
    <w:p w14:paraId="5B3653ED" w14:textId="351E48B9" w:rsidR="00CA41C6" w:rsidRPr="000D5979" w:rsidRDefault="00CA41C6" w:rsidP="00767B30">
      <w:pPr>
        <w:spacing w:line="360" w:lineRule="auto"/>
        <w:rPr>
          <w:rFonts w:ascii="Arial" w:eastAsiaTheme="minorEastAsia" w:hAnsi="Arial" w:cs="Arial"/>
          <w:color w:val="000000" w:themeColor="text1"/>
          <w:sz w:val="21"/>
          <w:szCs w:val="21"/>
          <w:lang w:val="x-none"/>
        </w:rPr>
      </w:pPr>
    </w:p>
    <w:p w14:paraId="25C67672" w14:textId="339601C7" w:rsidR="00C25813"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t>Sub-topic 1-6: CSSF</w:t>
      </w:r>
    </w:p>
    <w:p w14:paraId="4959E02B" w14:textId="77777777" w:rsidR="00795407" w:rsidRPr="000D5979" w:rsidRDefault="00795407" w:rsidP="00767B30">
      <w:pPr>
        <w:pStyle w:val="30"/>
        <w:spacing w:before="0" w:after="0" w:line="360" w:lineRule="auto"/>
        <w:rPr>
          <w:rFonts w:eastAsia="宋体" w:cs="Arial"/>
          <w:sz w:val="24"/>
          <w:szCs w:val="21"/>
        </w:rPr>
      </w:pPr>
      <w:r w:rsidRPr="000D5979">
        <w:rPr>
          <w:rFonts w:eastAsia="宋体" w:cs="Arial"/>
          <w:sz w:val="24"/>
          <w:szCs w:val="21"/>
        </w:rPr>
        <w:t>Issue 1-6-1: CSSF outside gap</w:t>
      </w:r>
    </w:p>
    <w:p w14:paraId="236933F1" w14:textId="77777777" w:rsidR="00795407" w:rsidRPr="000D5979" w:rsidRDefault="00795407"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5F19EC36" w14:textId="77777777" w:rsidR="00795407" w:rsidRPr="000D5979" w:rsidRDefault="00795407" w:rsidP="00767B30">
      <w:pPr>
        <w:spacing w:line="360" w:lineRule="auto"/>
        <w:rPr>
          <w:rFonts w:ascii="Arial" w:eastAsia="宋体" w:hAnsi="Arial" w:cs="Arial"/>
          <w:bCs/>
          <w:sz w:val="20"/>
          <w:lang w:val="en-GB"/>
        </w:rPr>
      </w:pPr>
      <w:r w:rsidRPr="000D5979">
        <w:rPr>
          <w:rFonts w:ascii="Arial" w:eastAsia="宋体" w:hAnsi="Arial" w:cs="Arial"/>
          <w:bCs/>
          <w:sz w:val="20"/>
          <w:lang w:val="en-GB"/>
        </w:rPr>
        <w:t>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238"/>
        <w:gridCol w:w="1420"/>
        <w:gridCol w:w="1238"/>
        <w:gridCol w:w="1238"/>
        <w:gridCol w:w="1328"/>
        <w:gridCol w:w="1238"/>
      </w:tblGrid>
      <w:tr w:rsidR="00795407" w:rsidRPr="000D5979" w14:paraId="26A53CE6" w14:textId="77777777" w:rsidTr="000231A3">
        <w:trPr>
          <w:trHeight w:val="320"/>
          <w:jc w:val="center"/>
        </w:trPr>
        <w:tc>
          <w:tcPr>
            <w:tcW w:w="1348" w:type="dxa"/>
            <w:shd w:val="clear" w:color="auto" w:fill="auto"/>
          </w:tcPr>
          <w:p w14:paraId="0087C13E" w14:textId="77777777" w:rsidR="00795407" w:rsidRPr="000D5979" w:rsidRDefault="00795407" w:rsidP="00767B30">
            <w:pPr>
              <w:pStyle w:val="TAH"/>
              <w:spacing w:line="360" w:lineRule="auto"/>
              <w:rPr>
                <w:rFonts w:cs="Arial"/>
                <w:b w:val="0"/>
                <w:bCs/>
                <w:sz w:val="16"/>
                <w:szCs w:val="16"/>
              </w:rPr>
            </w:pPr>
            <w:r w:rsidRPr="000D5979">
              <w:rPr>
                <w:rFonts w:cs="Arial"/>
                <w:b w:val="0"/>
                <w:bCs/>
                <w:sz w:val="16"/>
                <w:szCs w:val="16"/>
              </w:rPr>
              <w:lastRenderedPageBreak/>
              <w:t>Scenario</w:t>
            </w:r>
          </w:p>
        </w:tc>
        <w:tc>
          <w:tcPr>
            <w:tcW w:w="1155" w:type="dxa"/>
            <w:shd w:val="clear" w:color="auto" w:fill="auto"/>
          </w:tcPr>
          <w:p w14:paraId="730D1108"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FR1 PCC</w:t>
            </w:r>
          </w:p>
        </w:tc>
        <w:tc>
          <w:tcPr>
            <w:tcW w:w="1348" w:type="dxa"/>
            <w:shd w:val="clear" w:color="auto" w:fill="auto"/>
          </w:tcPr>
          <w:p w14:paraId="575351DF"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FR1 SCC</w:t>
            </w:r>
          </w:p>
        </w:tc>
        <w:tc>
          <w:tcPr>
            <w:tcW w:w="1155" w:type="dxa"/>
          </w:tcPr>
          <w:p w14:paraId="3278C808"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FR1 PSCC</w:t>
            </w:r>
          </w:p>
        </w:tc>
        <w:tc>
          <w:tcPr>
            <w:tcW w:w="1155" w:type="dxa"/>
            <w:shd w:val="clear" w:color="auto" w:fill="auto"/>
          </w:tcPr>
          <w:p w14:paraId="5E9EA396"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FR2 PSCC</w:t>
            </w:r>
          </w:p>
        </w:tc>
        <w:tc>
          <w:tcPr>
            <w:tcW w:w="1155" w:type="dxa"/>
            <w:shd w:val="clear" w:color="auto" w:fill="auto"/>
          </w:tcPr>
          <w:p w14:paraId="06F692AE"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FR2 SCC where</w:t>
            </w:r>
            <w:r w:rsidRPr="000D5979">
              <w:rPr>
                <w:rFonts w:cs="Arial"/>
                <w:b w:val="0"/>
                <w:bCs/>
                <w:sz w:val="16"/>
                <w:szCs w:val="16"/>
              </w:rPr>
              <w:pgNum/>
            </w:r>
            <w:proofErr w:type="spellStart"/>
            <w:r w:rsidRPr="000D5979">
              <w:rPr>
                <w:rFonts w:cs="Arial"/>
                <w:b w:val="0"/>
                <w:bCs/>
                <w:sz w:val="16"/>
                <w:szCs w:val="16"/>
              </w:rPr>
              <w:t>eighborr</w:t>
            </w:r>
            <w:proofErr w:type="spellEnd"/>
            <w:r w:rsidRPr="000D5979">
              <w:rPr>
                <w:rFonts w:cs="Arial"/>
                <w:b w:val="0"/>
                <w:bCs/>
                <w:sz w:val="16"/>
                <w:szCs w:val="16"/>
              </w:rPr>
              <w:t xml:space="preserve"> cell measurement is not required</w:t>
            </w:r>
          </w:p>
        </w:tc>
        <w:tc>
          <w:tcPr>
            <w:tcW w:w="1155" w:type="dxa"/>
          </w:tcPr>
          <w:p w14:paraId="3C65C0E1" w14:textId="77777777" w:rsidR="00795407" w:rsidRPr="000D5979" w:rsidRDefault="00795407" w:rsidP="00767B30">
            <w:pPr>
              <w:pStyle w:val="TAH"/>
              <w:spacing w:line="360" w:lineRule="auto"/>
              <w:rPr>
                <w:rFonts w:cs="Arial"/>
                <w:b w:val="0"/>
                <w:bCs/>
                <w:sz w:val="16"/>
                <w:szCs w:val="16"/>
              </w:rPr>
            </w:pPr>
            <w:proofErr w:type="spellStart"/>
            <w:r w:rsidRPr="000D5979">
              <w:rPr>
                <w:rFonts w:cs="Arial"/>
                <w:b w:val="0"/>
                <w:bCs/>
                <w:sz w:val="16"/>
                <w:szCs w:val="16"/>
              </w:rPr>
              <w:t>CSSF</w:t>
            </w:r>
            <w:r w:rsidRPr="000D5979">
              <w:rPr>
                <w:rFonts w:cs="Arial"/>
                <w:b w:val="0"/>
                <w:bCs/>
                <w:sz w:val="16"/>
                <w:szCs w:val="16"/>
                <w:vertAlign w:val="subscript"/>
              </w:rPr>
              <w:t>outside_</w:t>
            </w:r>
            <w:proofErr w:type="gramStart"/>
            <w:r w:rsidRPr="000D5979">
              <w:rPr>
                <w:rFonts w:cs="Arial"/>
                <w:b w:val="0"/>
                <w:bCs/>
                <w:sz w:val="16"/>
                <w:szCs w:val="16"/>
                <w:vertAlign w:val="subscript"/>
              </w:rPr>
              <w:t>gap,i</w:t>
            </w:r>
            <w:proofErr w:type="spellEnd"/>
            <w:proofErr w:type="gramEnd"/>
            <w:r w:rsidRPr="000D5979">
              <w:rPr>
                <w:rFonts w:cs="Arial"/>
                <w:b w:val="0"/>
                <w:bCs/>
                <w:sz w:val="16"/>
                <w:szCs w:val="16"/>
              </w:rPr>
              <w:t xml:space="preserve"> for inter-frequency MO with no measurement gap</w:t>
            </w:r>
          </w:p>
        </w:tc>
      </w:tr>
      <w:tr w:rsidR="00795407" w:rsidRPr="000D5979" w14:paraId="3D24324D" w14:textId="77777777" w:rsidTr="000231A3">
        <w:trPr>
          <w:trHeight w:val="841"/>
          <w:jc w:val="center"/>
        </w:trPr>
        <w:tc>
          <w:tcPr>
            <w:tcW w:w="1348" w:type="dxa"/>
            <w:shd w:val="clear" w:color="auto" w:fill="auto"/>
          </w:tcPr>
          <w:p w14:paraId="2C1E1022" w14:textId="77777777" w:rsidR="00795407" w:rsidRPr="000D5979" w:rsidRDefault="00795407" w:rsidP="00767B30">
            <w:pPr>
              <w:pStyle w:val="TAL"/>
              <w:spacing w:line="360" w:lineRule="auto"/>
              <w:rPr>
                <w:rFonts w:cs="Arial"/>
                <w:bCs/>
                <w:sz w:val="16"/>
                <w:szCs w:val="16"/>
              </w:rPr>
            </w:pPr>
            <w:r w:rsidRPr="000D5979">
              <w:rPr>
                <w:rFonts w:cs="Arial"/>
                <w:bCs/>
                <w:sz w:val="16"/>
                <w:szCs w:val="16"/>
              </w:rPr>
              <w:t xml:space="preserve">FR1 + FR1 NR-DC (FR1 </w:t>
            </w:r>
            <w:proofErr w:type="spellStart"/>
            <w:r w:rsidRPr="000D5979">
              <w:rPr>
                <w:rFonts w:cs="Arial"/>
                <w:bCs/>
                <w:sz w:val="16"/>
                <w:szCs w:val="16"/>
              </w:rPr>
              <w:t>pCell</w:t>
            </w:r>
            <w:proofErr w:type="spellEnd"/>
            <w:r w:rsidRPr="000D5979">
              <w:rPr>
                <w:rFonts w:cs="Arial"/>
                <w:bCs/>
                <w:sz w:val="16"/>
                <w:szCs w:val="16"/>
              </w:rPr>
              <w:t xml:space="preserve"> and FR1 </w:t>
            </w:r>
            <w:proofErr w:type="spellStart"/>
            <w:r w:rsidRPr="000D5979">
              <w:rPr>
                <w:rFonts w:cs="Arial"/>
                <w:bCs/>
                <w:sz w:val="16"/>
                <w:szCs w:val="16"/>
              </w:rPr>
              <w:t>PScell</w:t>
            </w:r>
            <w:proofErr w:type="spellEnd"/>
            <w:r w:rsidRPr="000D5979">
              <w:rPr>
                <w:rFonts w:cs="Arial"/>
                <w:bCs/>
                <w:sz w:val="16"/>
                <w:szCs w:val="16"/>
              </w:rPr>
              <w:t xml:space="preserve">) </w:t>
            </w:r>
          </w:p>
        </w:tc>
        <w:tc>
          <w:tcPr>
            <w:tcW w:w="1155" w:type="dxa"/>
            <w:shd w:val="clear" w:color="auto" w:fill="auto"/>
          </w:tcPr>
          <w:p w14:paraId="185DB442" w14:textId="77777777" w:rsidR="00795407" w:rsidRPr="000D5979" w:rsidRDefault="00795407" w:rsidP="00767B30">
            <w:pPr>
              <w:pStyle w:val="TAC"/>
              <w:spacing w:line="360" w:lineRule="auto"/>
              <w:rPr>
                <w:rFonts w:cs="Arial"/>
                <w:bCs/>
                <w:sz w:val="16"/>
                <w:szCs w:val="16"/>
              </w:rPr>
            </w:pPr>
            <w:r w:rsidRPr="000D5979">
              <w:rPr>
                <w:rFonts w:cs="Arial"/>
                <w:bCs/>
                <w:sz w:val="16"/>
                <w:szCs w:val="16"/>
              </w:rPr>
              <w:t>1+N</w:t>
            </w:r>
            <w:r w:rsidRPr="000D5979">
              <w:rPr>
                <w:rFonts w:cs="Arial"/>
                <w:bCs/>
                <w:sz w:val="16"/>
                <w:szCs w:val="16"/>
                <w:vertAlign w:val="subscript"/>
              </w:rPr>
              <w:t>PCC_CSIRS</w:t>
            </w:r>
            <w:r w:rsidRPr="000D5979">
              <w:rPr>
                <w:rFonts w:cs="Arial"/>
                <w:bCs/>
                <w:sz w:val="16"/>
                <w:szCs w:val="16"/>
              </w:rPr>
              <w:t xml:space="preserve"> </w:t>
            </w:r>
          </w:p>
        </w:tc>
        <w:tc>
          <w:tcPr>
            <w:tcW w:w="1348" w:type="dxa"/>
            <w:shd w:val="clear" w:color="auto" w:fill="auto"/>
          </w:tcPr>
          <w:p w14:paraId="5DD8FB87" w14:textId="77777777" w:rsidR="00795407" w:rsidRPr="000D5979" w:rsidRDefault="00795407" w:rsidP="00767B30">
            <w:pPr>
              <w:pStyle w:val="TAC"/>
              <w:spacing w:line="360" w:lineRule="auto"/>
              <w:rPr>
                <w:rFonts w:cs="Arial"/>
                <w:bCs/>
                <w:sz w:val="16"/>
                <w:szCs w:val="16"/>
                <w:lang w:val="fr-FR"/>
              </w:rPr>
            </w:pPr>
            <w:r w:rsidRPr="000D5979">
              <w:rPr>
                <w:rFonts w:cs="Arial"/>
                <w:bCs/>
                <w:sz w:val="16"/>
                <w:szCs w:val="16"/>
                <w:lang w:val="fr-FR"/>
              </w:rPr>
              <w:t>2×( N</w:t>
            </w:r>
            <w:r w:rsidRPr="000D5979">
              <w:rPr>
                <w:rFonts w:cs="Arial"/>
                <w:bCs/>
                <w:sz w:val="16"/>
                <w:szCs w:val="16"/>
                <w:vertAlign w:val="subscript"/>
                <w:lang w:val="fr-FR"/>
              </w:rPr>
              <w:t>SCC_SSB</w:t>
            </w:r>
            <w:r w:rsidRPr="000D5979">
              <w:rPr>
                <w:rFonts w:cs="Arial"/>
                <w:bCs/>
                <w:sz w:val="16"/>
                <w:szCs w:val="16"/>
                <w:lang w:val="fr-FR"/>
              </w:rPr>
              <w:t xml:space="preserve"> +Y+2xN</w:t>
            </w:r>
            <w:r w:rsidRPr="000D5979">
              <w:rPr>
                <w:rFonts w:cs="Arial"/>
                <w:bCs/>
                <w:sz w:val="16"/>
                <w:szCs w:val="16"/>
                <w:vertAlign w:val="subscript"/>
                <w:lang w:val="fr-FR"/>
              </w:rPr>
              <w:t>SCC_CSIRS</w:t>
            </w:r>
            <w:r w:rsidRPr="000D5979">
              <w:rPr>
                <w:rFonts w:cs="Arial"/>
                <w:bCs/>
                <w:sz w:val="16"/>
                <w:szCs w:val="16"/>
                <w:lang w:val="fr-FR"/>
              </w:rPr>
              <w:t>)</w:t>
            </w:r>
          </w:p>
        </w:tc>
        <w:tc>
          <w:tcPr>
            <w:tcW w:w="1155" w:type="dxa"/>
          </w:tcPr>
          <w:p w14:paraId="683642AE" w14:textId="77777777" w:rsidR="00795407" w:rsidRPr="000D5979" w:rsidRDefault="00795407" w:rsidP="00767B30">
            <w:pPr>
              <w:pStyle w:val="TAC"/>
              <w:spacing w:line="360" w:lineRule="auto"/>
              <w:rPr>
                <w:rFonts w:cs="Arial"/>
                <w:bCs/>
                <w:sz w:val="16"/>
                <w:szCs w:val="16"/>
              </w:rPr>
            </w:pPr>
            <w:r w:rsidRPr="000D5979">
              <w:rPr>
                <w:rFonts w:cs="Arial"/>
                <w:bCs/>
                <w:sz w:val="16"/>
                <w:szCs w:val="16"/>
              </w:rPr>
              <w:t>2</w:t>
            </w:r>
            <w:proofErr w:type="gramStart"/>
            <w:r w:rsidRPr="000D5979">
              <w:rPr>
                <w:rFonts w:cs="Arial"/>
                <w:bCs/>
                <w:sz w:val="16"/>
                <w:szCs w:val="16"/>
              </w:rPr>
              <w:t>x(</w:t>
            </w:r>
            <w:proofErr w:type="gramEnd"/>
            <w:r w:rsidRPr="000D5979">
              <w:rPr>
                <w:rFonts w:cs="Arial"/>
                <w:bCs/>
                <w:sz w:val="16"/>
                <w:szCs w:val="16"/>
              </w:rPr>
              <w:t>1+ N</w:t>
            </w:r>
            <w:r w:rsidRPr="000D5979">
              <w:rPr>
                <w:rFonts w:cs="Arial"/>
                <w:bCs/>
                <w:sz w:val="16"/>
                <w:szCs w:val="16"/>
                <w:vertAlign w:val="subscript"/>
              </w:rPr>
              <w:t>PSCC_CSIRS</w:t>
            </w:r>
            <w:r w:rsidRPr="000D5979">
              <w:rPr>
                <w:rFonts w:cs="Arial"/>
                <w:bCs/>
                <w:sz w:val="16"/>
                <w:szCs w:val="16"/>
              </w:rPr>
              <w:t>)</w:t>
            </w:r>
            <w:r w:rsidRPr="000D5979">
              <w:rPr>
                <w:rFonts w:cs="Arial"/>
                <w:bCs/>
                <w:sz w:val="16"/>
                <w:szCs w:val="16"/>
                <w:vertAlign w:val="superscript"/>
              </w:rPr>
              <w:t xml:space="preserve"> Note 2</w:t>
            </w:r>
          </w:p>
        </w:tc>
        <w:tc>
          <w:tcPr>
            <w:tcW w:w="1155" w:type="dxa"/>
            <w:shd w:val="clear" w:color="auto" w:fill="auto"/>
          </w:tcPr>
          <w:p w14:paraId="04A908D9" w14:textId="77777777" w:rsidR="00795407" w:rsidRPr="000D5979" w:rsidRDefault="00795407" w:rsidP="00767B30">
            <w:pPr>
              <w:pStyle w:val="TAC"/>
              <w:spacing w:line="360" w:lineRule="auto"/>
              <w:rPr>
                <w:rFonts w:cs="Arial"/>
                <w:bCs/>
                <w:sz w:val="16"/>
                <w:szCs w:val="16"/>
              </w:rPr>
            </w:pPr>
            <w:r w:rsidRPr="000D5979">
              <w:rPr>
                <w:rFonts w:cs="Arial"/>
                <w:bCs/>
                <w:sz w:val="16"/>
                <w:szCs w:val="16"/>
              </w:rPr>
              <w:t xml:space="preserve">N/A </w:t>
            </w:r>
          </w:p>
        </w:tc>
        <w:tc>
          <w:tcPr>
            <w:tcW w:w="1155" w:type="dxa"/>
            <w:shd w:val="clear" w:color="auto" w:fill="auto"/>
          </w:tcPr>
          <w:p w14:paraId="63C51511" w14:textId="77777777" w:rsidR="00795407" w:rsidRPr="000D5979" w:rsidRDefault="00795407" w:rsidP="00767B30">
            <w:pPr>
              <w:pStyle w:val="TAC"/>
              <w:spacing w:line="360" w:lineRule="auto"/>
              <w:rPr>
                <w:rFonts w:cs="Arial"/>
                <w:bCs/>
                <w:sz w:val="16"/>
                <w:szCs w:val="16"/>
                <w:lang w:val="fr-FR"/>
              </w:rPr>
            </w:pPr>
            <w:r w:rsidRPr="000D5979">
              <w:rPr>
                <w:rFonts w:cs="Arial"/>
                <w:bCs/>
                <w:sz w:val="16"/>
                <w:szCs w:val="16"/>
              </w:rPr>
              <w:t>N/A</w:t>
            </w:r>
          </w:p>
        </w:tc>
        <w:tc>
          <w:tcPr>
            <w:tcW w:w="1155" w:type="dxa"/>
          </w:tcPr>
          <w:p w14:paraId="1AC61BC6" w14:textId="77777777" w:rsidR="00795407" w:rsidRPr="000D5979" w:rsidRDefault="00795407" w:rsidP="00767B30">
            <w:pPr>
              <w:pStyle w:val="TAC"/>
              <w:spacing w:line="360" w:lineRule="auto"/>
              <w:rPr>
                <w:rFonts w:cs="Arial"/>
                <w:bCs/>
                <w:sz w:val="16"/>
                <w:szCs w:val="16"/>
                <w:lang w:val="fr-FR"/>
              </w:rPr>
            </w:pPr>
            <w:r w:rsidRPr="000D5979">
              <w:rPr>
                <w:rFonts w:cs="Arial"/>
                <w:bCs/>
                <w:sz w:val="16"/>
                <w:szCs w:val="16"/>
                <w:lang w:val="fr-FR"/>
              </w:rPr>
              <w:t>2x(N</w:t>
            </w:r>
            <w:r w:rsidRPr="000D5979">
              <w:rPr>
                <w:rFonts w:cs="Arial"/>
                <w:bCs/>
                <w:sz w:val="16"/>
                <w:szCs w:val="16"/>
                <w:vertAlign w:val="subscript"/>
                <w:lang w:val="fr-FR"/>
              </w:rPr>
              <w:t>SCC_SSB</w:t>
            </w:r>
            <w:r w:rsidRPr="000D5979">
              <w:rPr>
                <w:rFonts w:cs="Arial"/>
                <w:bCs/>
                <w:sz w:val="16"/>
                <w:szCs w:val="16"/>
                <w:lang w:val="fr-FR"/>
              </w:rPr>
              <w:t xml:space="preserve"> +Y+2x N</w:t>
            </w:r>
            <w:r w:rsidRPr="000D5979">
              <w:rPr>
                <w:rFonts w:cs="Arial"/>
                <w:bCs/>
                <w:sz w:val="16"/>
                <w:szCs w:val="16"/>
                <w:vertAlign w:val="subscript"/>
                <w:lang w:val="fr-FR"/>
              </w:rPr>
              <w:t>SCC_CSIRS</w:t>
            </w:r>
            <w:r w:rsidRPr="000D5979">
              <w:rPr>
                <w:rFonts w:cs="Arial"/>
                <w:bCs/>
                <w:sz w:val="16"/>
                <w:szCs w:val="16"/>
                <w:lang w:val="fr-FR"/>
              </w:rPr>
              <w:t xml:space="preserve"> )</w:t>
            </w:r>
          </w:p>
        </w:tc>
      </w:tr>
    </w:tbl>
    <w:p w14:paraId="4174462E" w14:textId="77777777" w:rsidR="00795407" w:rsidRPr="000D5979" w:rsidRDefault="00795407" w:rsidP="00767B30">
      <w:pPr>
        <w:spacing w:line="360" w:lineRule="auto"/>
        <w:rPr>
          <w:rFonts w:ascii="Arial" w:eastAsia="宋体" w:hAnsi="Arial" w:cs="Arial"/>
        </w:rPr>
      </w:pPr>
    </w:p>
    <w:p w14:paraId="42018E3B" w14:textId="15FA6152" w:rsidR="00CA41C6" w:rsidRPr="000D5979" w:rsidRDefault="00CA41C6" w:rsidP="00767B30">
      <w:pPr>
        <w:pStyle w:val="30"/>
        <w:spacing w:before="0" w:after="0" w:line="360" w:lineRule="auto"/>
        <w:rPr>
          <w:rFonts w:eastAsia="宋体" w:cs="Arial"/>
          <w:sz w:val="24"/>
          <w:szCs w:val="21"/>
        </w:rPr>
      </w:pPr>
      <w:r w:rsidRPr="000D5979">
        <w:rPr>
          <w:rFonts w:eastAsia="宋体" w:cs="Arial"/>
          <w:sz w:val="24"/>
          <w:szCs w:val="21"/>
        </w:rPr>
        <w:t>Issue 1-6-2: CSSF within gap</w:t>
      </w:r>
    </w:p>
    <w:p w14:paraId="50BA55CF" w14:textId="582F68C9" w:rsidR="00CA41C6" w:rsidRPr="000D5979" w:rsidRDefault="00597BB5" w:rsidP="00767B30">
      <w:pPr>
        <w:spacing w:line="360" w:lineRule="auto"/>
        <w:rPr>
          <w:rFonts w:ascii="Arial" w:eastAsiaTheme="minorEastAsia" w:hAnsi="Arial" w:cs="Arial"/>
          <w:b/>
          <w:u w:val="single"/>
        </w:rPr>
      </w:pPr>
      <w:r w:rsidRPr="000D5979">
        <w:rPr>
          <w:rFonts w:ascii="Arial" w:hAnsi="Arial" w:cs="Arial"/>
          <w:b/>
        </w:rPr>
        <w:t>&lt; Way forward &gt;</w:t>
      </w:r>
      <w:r w:rsidRPr="000D5979">
        <w:rPr>
          <w:rFonts w:ascii="Arial" w:hAnsi="Arial" w:cs="Arial"/>
        </w:rPr>
        <w:t>:</w:t>
      </w:r>
    </w:p>
    <w:p w14:paraId="177AC104" w14:textId="2DD3C9C7" w:rsidR="00CA41C6" w:rsidRPr="000D5979" w:rsidRDefault="00597BB5"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hint="eastAsia"/>
          <w:sz w:val="21"/>
          <w:szCs w:val="21"/>
          <w:lang w:val="en-GB"/>
        </w:rPr>
        <w:t>FFS</w:t>
      </w:r>
      <w:r w:rsidRPr="000D5979">
        <w:rPr>
          <w:rFonts w:ascii="Arial" w:eastAsia="宋体" w:hAnsi="Arial" w:cs="Arial"/>
          <w:sz w:val="21"/>
          <w:szCs w:val="21"/>
          <w:lang w:val="en-GB"/>
        </w:rPr>
        <w:t xml:space="preserve"> </w:t>
      </w:r>
      <w:r w:rsidR="00CA41C6" w:rsidRPr="000D5979">
        <w:rPr>
          <w:rFonts w:ascii="Arial" w:eastAsia="宋体" w:hAnsi="Arial" w:cs="Arial"/>
          <w:sz w:val="21"/>
          <w:szCs w:val="21"/>
          <w:lang w:val="en-GB"/>
        </w:rPr>
        <w:t>Option 1: For CSSF within gap, update the grouping rule:</w:t>
      </w:r>
    </w:p>
    <w:p w14:paraId="5B4B6F9F" w14:textId="77777777" w:rsidR="00CA41C6" w:rsidRPr="000D5979" w:rsidRDefault="00CA41C6" w:rsidP="00767B30">
      <w:pPr>
        <w:spacing w:line="360" w:lineRule="auto"/>
        <w:ind w:left="1656"/>
        <w:rPr>
          <w:rFonts w:ascii="Arial" w:eastAsia="宋体" w:hAnsi="Arial" w:cs="Arial"/>
          <w:sz w:val="21"/>
          <w:szCs w:val="21"/>
          <w:lang w:val="en-GB"/>
        </w:rPr>
      </w:pPr>
      <w:r w:rsidRPr="000D5979">
        <w:rPr>
          <w:rFonts w:ascii="Arial" w:eastAsia="宋体" w:hAnsi="Arial" w:cs="Arial"/>
          <w:sz w:val="21"/>
          <w:szCs w:val="21"/>
          <w:lang w:val="en-GB"/>
        </w:rPr>
        <w:t xml:space="preserve">If the number of configured </w:t>
      </w:r>
      <w:proofErr w:type="spellStart"/>
      <w:r w:rsidRPr="000D5979">
        <w:rPr>
          <w:rFonts w:ascii="Arial" w:eastAsia="宋体" w:hAnsi="Arial" w:cs="Arial"/>
          <w:sz w:val="21"/>
          <w:szCs w:val="21"/>
          <w:lang w:val="en-GB"/>
        </w:rPr>
        <w:t>interfrequency</w:t>
      </w:r>
      <w:proofErr w:type="spellEnd"/>
      <w:r w:rsidRPr="000D5979">
        <w:rPr>
          <w:rFonts w:ascii="Arial" w:eastAsia="宋体" w:hAnsi="Arial" w:cs="Arial"/>
          <w:sz w:val="21"/>
          <w:szCs w:val="21"/>
          <w:lang w:val="en-GB"/>
        </w:rPr>
        <w:t xml:space="preserve"> and </w:t>
      </w:r>
      <w:proofErr w:type="spellStart"/>
      <w:r w:rsidRPr="000D5979">
        <w:rPr>
          <w:rFonts w:ascii="Arial" w:eastAsia="宋体" w:hAnsi="Arial" w:cs="Arial"/>
          <w:sz w:val="21"/>
          <w:szCs w:val="21"/>
          <w:lang w:val="en-GB"/>
        </w:rPr>
        <w:t>interRAT</w:t>
      </w:r>
      <w:proofErr w:type="spellEnd"/>
      <w:r w:rsidRPr="000D5979">
        <w:rPr>
          <w:rFonts w:ascii="Arial" w:eastAsia="宋体" w:hAnsi="Arial" w:cs="Arial"/>
          <w:sz w:val="21"/>
          <w:szCs w:val="21"/>
          <w:lang w:val="en-GB"/>
        </w:rPr>
        <w:t xml:space="preserve"> </w:t>
      </w:r>
      <w:proofErr w:type="spellStart"/>
      <w:r w:rsidRPr="000D5979">
        <w:rPr>
          <w:rFonts w:ascii="Arial" w:eastAsia="宋体" w:hAnsi="Arial" w:cs="Arial"/>
          <w:sz w:val="21"/>
          <w:szCs w:val="21"/>
          <w:lang w:val="en-GB"/>
        </w:rPr>
        <w:t>measuerement</w:t>
      </w:r>
      <w:proofErr w:type="spellEnd"/>
      <w:r w:rsidRPr="000D5979">
        <w:rPr>
          <w:rFonts w:ascii="Arial" w:eastAsia="宋体" w:hAnsi="Arial" w:cs="Arial"/>
          <w:sz w:val="21"/>
          <w:szCs w:val="21"/>
          <w:lang w:val="en-GB"/>
        </w:rPr>
        <w:t xml:space="preserve"> objects and NR PRS measurements on all positioning frequency layers is zero and the UE is configured with per UE gaps:</w:t>
      </w:r>
    </w:p>
    <w:p w14:paraId="7806174D" w14:textId="48250A2E" w:rsidR="00CA41C6" w:rsidRPr="000D5979" w:rsidRDefault="00CA41C6" w:rsidP="00767B30">
      <w:pPr>
        <w:spacing w:line="360" w:lineRule="auto"/>
        <w:ind w:left="1656"/>
        <w:rPr>
          <w:rFonts w:ascii="Arial" w:eastAsia="宋体" w:hAnsi="Arial" w:cs="Arial"/>
          <w:sz w:val="21"/>
          <w:szCs w:val="21"/>
          <w:lang w:val="en-GB"/>
        </w:rPr>
      </w:pPr>
      <w:r w:rsidRPr="000D5979">
        <w:rPr>
          <w:rFonts w:ascii="Arial" w:eastAsia="宋体" w:hAnsi="Arial" w:cs="Arial"/>
          <w:sz w:val="21"/>
          <w:szCs w:val="21"/>
          <w:lang w:val="en-GB"/>
        </w:rPr>
        <w:t xml:space="preserve">   - </w:t>
      </w:r>
      <w:proofErr w:type="spellStart"/>
      <w:r w:rsidRPr="000D5979">
        <w:rPr>
          <w:rFonts w:ascii="Arial" w:eastAsia="宋体" w:hAnsi="Arial" w:cs="Arial"/>
          <w:sz w:val="21"/>
          <w:szCs w:val="21"/>
          <w:lang w:val="en-GB"/>
        </w:rPr>
        <w:t>intrafrequency</w:t>
      </w:r>
      <w:proofErr w:type="spellEnd"/>
      <w:r w:rsidRPr="000D5979">
        <w:rPr>
          <w:rFonts w:ascii="Arial" w:eastAsia="宋体" w:hAnsi="Arial" w:cs="Arial"/>
          <w:sz w:val="21"/>
          <w:szCs w:val="21"/>
          <w:lang w:val="en-GB"/>
        </w:rPr>
        <w:t xml:space="preserve"> measurement objects of MCG belong to group A</w:t>
      </w:r>
    </w:p>
    <w:p w14:paraId="1CB8DE6F" w14:textId="1249ED44" w:rsidR="00CA41C6" w:rsidRPr="000D5979" w:rsidRDefault="00CA41C6" w:rsidP="00767B30">
      <w:pPr>
        <w:spacing w:line="360" w:lineRule="auto"/>
        <w:ind w:left="1656"/>
        <w:rPr>
          <w:rFonts w:ascii="Arial" w:eastAsia="宋体" w:hAnsi="Arial" w:cs="Arial"/>
          <w:sz w:val="21"/>
          <w:szCs w:val="21"/>
          <w:lang w:val="en-GB"/>
        </w:rPr>
      </w:pPr>
      <w:r w:rsidRPr="000D5979">
        <w:rPr>
          <w:rFonts w:ascii="Arial" w:eastAsia="宋体" w:hAnsi="Arial" w:cs="Arial"/>
          <w:sz w:val="21"/>
          <w:szCs w:val="21"/>
          <w:lang w:val="en-GB"/>
        </w:rPr>
        <w:tab/>
      </w:r>
      <w:r w:rsidRPr="000D5979">
        <w:rPr>
          <w:rFonts w:ascii="Arial" w:eastAsia="宋体" w:hAnsi="Arial" w:cs="Arial"/>
          <w:sz w:val="21"/>
          <w:szCs w:val="21"/>
          <w:lang w:val="en-GB"/>
        </w:rPr>
        <w:tab/>
        <w:t>-</w:t>
      </w:r>
      <w:r w:rsidR="00035387" w:rsidRPr="000D5979">
        <w:rPr>
          <w:rFonts w:ascii="Arial" w:eastAsia="宋体" w:hAnsi="Arial" w:cs="Arial"/>
          <w:sz w:val="21"/>
          <w:szCs w:val="21"/>
          <w:lang w:val="en-GB"/>
        </w:rPr>
        <w:t xml:space="preserve"> </w:t>
      </w:r>
      <w:proofErr w:type="spellStart"/>
      <w:r w:rsidRPr="000D5979">
        <w:rPr>
          <w:rFonts w:ascii="Arial" w:eastAsia="宋体" w:hAnsi="Arial" w:cs="Arial"/>
          <w:sz w:val="21"/>
          <w:szCs w:val="21"/>
          <w:lang w:val="en-GB"/>
        </w:rPr>
        <w:t>intrafrequency</w:t>
      </w:r>
      <w:proofErr w:type="spellEnd"/>
      <w:r w:rsidRPr="000D5979">
        <w:rPr>
          <w:rFonts w:ascii="Arial" w:eastAsia="宋体" w:hAnsi="Arial" w:cs="Arial"/>
          <w:sz w:val="21"/>
          <w:szCs w:val="21"/>
          <w:lang w:val="en-GB"/>
        </w:rPr>
        <w:t xml:space="preserve"> measurement objects of SCG belong to group B</w:t>
      </w:r>
    </w:p>
    <w:p w14:paraId="0BDC3091" w14:textId="77777777" w:rsidR="00CA41C6" w:rsidRPr="000D5979" w:rsidRDefault="00CA41C6" w:rsidP="00767B30">
      <w:pPr>
        <w:spacing w:line="360" w:lineRule="auto"/>
        <w:rPr>
          <w:rFonts w:ascii="Arial" w:eastAsiaTheme="minorEastAsia" w:hAnsi="Arial" w:cs="Arial"/>
          <w:sz w:val="21"/>
          <w:szCs w:val="21"/>
        </w:rPr>
      </w:pPr>
    </w:p>
    <w:p w14:paraId="53952B4C" w14:textId="77777777" w:rsidR="00854051"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t>Sub-topic 1-7: HO with PSCell</w:t>
      </w:r>
    </w:p>
    <w:p w14:paraId="117D79F2" w14:textId="1200E213" w:rsidR="004E54D7" w:rsidRPr="000D5979" w:rsidRDefault="00854051" w:rsidP="00767B30">
      <w:pPr>
        <w:pStyle w:val="30"/>
        <w:spacing w:before="0" w:after="0" w:line="360" w:lineRule="auto"/>
        <w:rPr>
          <w:rFonts w:cs="Arial"/>
          <w:sz w:val="24"/>
        </w:rPr>
      </w:pPr>
      <w:r w:rsidRPr="000D5979">
        <w:rPr>
          <w:rFonts w:eastAsia="宋体" w:cs="Arial"/>
          <w:sz w:val="24"/>
        </w:rPr>
        <w:t xml:space="preserve">Issue 1-7-1: </w:t>
      </w:r>
      <w:proofErr w:type="spellStart"/>
      <w:r w:rsidRPr="000D5979">
        <w:rPr>
          <w:rFonts w:cs="Arial"/>
          <w:sz w:val="24"/>
        </w:rPr>
        <w:t>T</w:t>
      </w:r>
      <w:r w:rsidRPr="000D5979">
        <w:rPr>
          <w:rFonts w:cs="Arial"/>
          <w:sz w:val="24"/>
          <w:vertAlign w:val="subscript"/>
        </w:rPr>
        <w:t>processing</w:t>
      </w:r>
      <w:proofErr w:type="spellEnd"/>
      <w:r w:rsidRPr="000D5979">
        <w:rPr>
          <w:rFonts w:cs="Arial"/>
          <w:sz w:val="24"/>
        </w:rPr>
        <w:t xml:space="preserve"> in </w:t>
      </w:r>
      <w:proofErr w:type="spellStart"/>
      <w:r w:rsidRPr="000D5979">
        <w:rPr>
          <w:rFonts w:cs="Arial"/>
          <w:sz w:val="24"/>
        </w:rPr>
        <w:t>PCell</w:t>
      </w:r>
      <w:proofErr w:type="spellEnd"/>
      <w:r w:rsidRPr="000D5979">
        <w:rPr>
          <w:rFonts w:cs="Arial"/>
          <w:sz w:val="24"/>
        </w:rPr>
        <w:t xml:space="preserve"> HO and </w:t>
      </w:r>
      <w:proofErr w:type="spellStart"/>
      <w:r w:rsidRPr="000D5979">
        <w:rPr>
          <w:rFonts w:cs="Arial"/>
          <w:sz w:val="24"/>
        </w:rPr>
        <w:t>PSCell</w:t>
      </w:r>
      <w:proofErr w:type="spellEnd"/>
      <w:r w:rsidRPr="000D5979">
        <w:rPr>
          <w:rFonts w:cs="Arial"/>
          <w:sz w:val="24"/>
        </w:rPr>
        <w:t xml:space="preserve"> change</w:t>
      </w:r>
    </w:p>
    <w:p w14:paraId="7CF66246" w14:textId="77777777" w:rsidR="00854051" w:rsidRPr="000D5979" w:rsidRDefault="00854051"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260369B0" w14:textId="77777777" w:rsidR="00854051" w:rsidRPr="000D5979" w:rsidRDefault="00854051" w:rsidP="00767B30">
      <w:pPr>
        <w:spacing w:line="360" w:lineRule="auto"/>
        <w:rPr>
          <w:rFonts w:ascii="Arial" w:eastAsiaTheme="minorEastAsia" w:hAnsi="Arial" w:cs="Arial"/>
        </w:rPr>
      </w:pPr>
      <w:r w:rsidRPr="000D5979">
        <w:rPr>
          <w:rFonts w:ascii="Arial" w:eastAsia="宋体" w:hAnsi="Arial" w:cs="Arial"/>
          <w:sz w:val="20"/>
          <w:lang w:val="en-GB"/>
        </w:rPr>
        <w:t xml:space="preserve">FR1-FR2 NR-DC handover to FR1-FR1 NR-DC with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shall be the same requirement as FR1-FR1 NR-DC handover to FR1-FR2.</w:t>
      </w:r>
    </w:p>
    <w:tbl>
      <w:tblPr>
        <w:tblStyle w:val="aff"/>
        <w:tblW w:w="0" w:type="auto"/>
        <w:jc w:val="center"/>
        <w:tblLook w:val="04A0" w:firstRow="1" w:lastRow="0" w:firstColumn="1" w:lastColumn="0" w:noHBand="0" w:noVBand="1"/>
      </w:tblPr>
      <w:tblGrid>
        <w:gridCol w:w="2830"/>
        <w:gridCol w:w="4962"/>
      </w:tblGrid>
      <w:tr w:rsidR="004E54D7" w:rsidRPr="000D5979" w14:paraId="0B8DE534" w14:textId="77777777" w:rsidTr="000231A3">
        <w:trPr>
          <w:jc w:val="center"/>
        </w:trPr>
        <w:tc>
          <w:tcPr>
            <w:tcW w:w="2830" w:type="dxa"/>
            <w:shd w:val="clear" w:color="auto" w:fill="DEEAF6" w:themeFill="accent1" w:themeFillTint="33"/>
            <w:vAlign w:val="center"/>
          </w:tcPr>
          <w:p w14:paraId="15BC0532" w14:textId="77777777" w:rsidR="004E54D7" w:rsidRPr="000D5979" w:rsidRDefault="004E54D7" w:rsidP="00767B30">
            <w:pPr>
              <w:spacing w:after="0" w:line="360" w:lineRule="auto"/>
              <w:jc w:val="center"/>
              <w:rPr>
                <w:rFonts w:ascii="Arial" w:eastAsia="PMingLiU" w:hAnsi="Arial" w:cs="Arial"/>
                <w:sz w:val="18"/>
              </w:rPr>
            </w:pPr>
            <w:r w:rsidRPr="000D5979">
              <w:rPr>
                <w:rFonts w:ascii="Arial" w:eastAsia="PMingLiU" w:hAnsi="Arial" w:cs="Arial"/>
                <w:sz w:val="18"/>
              </w:rPr>
              <w:t xml:space="preserve">Scenario for HO with </w:t>
            </w:r>
            <w:proofErr w:type="spellStart"/>
            <w:r w:rsidRPr="000D5979">
              <w:rPr>
                <w:rFonts w:ascii="Arial" w:eastAsia="PMingLiU" w:hAnsi="Arial" w:cs="Arial"/>
                <w:sz w:val="18"/>
              </w:rPr>
              <w:t>PSCell</w:t>
            </w:r>
            <w:proofErr w:type="spellEnd"/>
          </w:p>
        </w:tc>
        <w:tc>
          <w:tcPr>
            <w:tcW w:w="4962" w:type="dxa"/>
            <w:shd w:val="clear" w:color="auto" w:fill="DEEAF6" w:themeFill="accent1" w:themeFillTint="33"/>
            <w:vAlign w:val="center"/>
          </w:tcPr>
          <w:p w14:paraId="691FFF31" w14:textId="77777777" w:rsidR="004E54D7" w:rsidRPr="000D5979" w:rsidRDefault="004E54D7" w:rsidP="00767B30">
            <w:pPr>
              <w:spacing w:after="0" w:line="360" w:lineRule="auto"/>
              <w:jc w:val="center"/>
              <w:rPr>
                <w:rFonts w:ascii="Arial" w:hAnsi="Arial" w:cs="Arial"/>
                <w:sz w:val="18"/>
              </w:rPr>
            </w:pPr>
            <w:proofErr w:type="spellStart"/>
            <w:r w:rsidRPr="000D5979">
              <w:rPr>
                <w:rFonts w:ascii="Arial" w:hAnsi="Arial" w:cs="Arial"/>
                <w:sz w:val="18"/>
              </w:rPr>
              <w:t>T</w:t>
            </w:r>
            <w:r w:rsidRPr="000D5979">
              <w:rPr>
                <w:rFonts w:ascii="Arial" w:hAnsi="Arial" w:cs="Arial"/>
                <w:sz w:val="18"/>
                <w:vertAlign w:val="subscript"/>
              </w:rPr>
              <w:t>processing</w:t>
            </w:r>
            <w:proofErr w:type="spellEnd"/>
            <w:r w:rsidRPr="000D5979">
              <w:rPr>
                <w:rFonts w:ascii="Arial" w:hAnsi="Arial" w:cs="Arial"/>
                <w:sz w:val="18"/>
              </w:rPr>
              <w:t xml:space="preserve"> (</w:t>
            </w:r>
            <w:proofErr w:type="spellStart"/>
            <w:r w:rsidRPr="000D5979">
              <w:rPr>
                <w:rFonts w:ascii="Arial" w:hAnsi="Arial" w:cs="Arial"/>
                <w:sz w:val="18"/>
              </w:rPr>
              <w:t>ms</w:t>
            </w:r>
            <w:proofErr w:type="spellEnd"/>
            <w:r w:rsidRPr="000D5979">
              <w:rPr>
                <w:rFonts w:ascii="Arial" w:hAnsi="Arial" w:cs="Arial"/>
                <w:sz w:val="18"/>
              </w:rPr>
              <w:t>)</w:t>
            </w:r>
          </w:p>
        </w:tc>
      </w:tr>
      <w:tr w:rsidR="004E54D7" w:rsidRPr="000D5979" w14:paraId="2A1FBF9E" w14:textId="77777777" w:rsidTr="000231A3">
        <w:trPr>
          <w:jc w:val="center"/>
        </w:trPr>
        <w:tc>
          <w:tcPr>
            <w:tcW w:w="2830" w:type="dxa"/>
            <w:vAlign w:val="center"/>
          </w:tcPr>
          <w:p w14:paraId="5D9EACAB" w14:textId="77777777" w:rsidR="004E54D7" w:rsidRPr="000D5979" w:rsidRDefault="004E54D7" w:rsidP="00767B30">
            <w:pPr>
              <w:spacing w:after="0" w:line="360" w:lineRule="auto"/>
              <w:jc w:val="center"/>
              <w:rPr>
                <w:rFonts w:ascii="Arial" w:eastAsia="PMingLiU" w:hAnsi="Arial" w:cs="Arial"/>
                <w:sz w:val="18"/>
              </w:rPr>
            </w:pPr>
            <w:r w:rsidRPr="000D5979">
              <w:rPr>
                <w:rFonts w:ascii="Arial" w:eastAsia="PMingLiU" w:hAnsi="Arial" w:cs="Arial"/>
                <w:sz w:val="18"/>
              </w:rPr>
              <w:t>Case 1: FR1-FR1 NR-DC to FR1-FR1 NR-DC</w:t>
            </w:r>
          </w:p>
        </w:tc>
        <w:tc>
          <w:tcPr>
            <w:tcW w:w="4962" w:type="dxa"/>
            <w:vAlign w:val="center"/>
          </w:tcPr>
          <w:p w14:paraId="2B52FF7A" w14:textId="77777777" w:rsidR="004E54D7" w:rsidRPr="000D5979" w:rsidRDefault="004E54D7" w:rsidP="00767B30">
            <w:pPr>
              <w:spacing w:after="0" w:line="360" w:lineRule="auto"/>
              <w:jc w:val="center"/>
              <w:rPr>
                <w:rFonts w:ascii="Arial" w:hAnsi="Arial" w:cs="Arial"/>
                <w:sz w:val="18"/>
              </w:rPr>
            </w:pPr>
            <w:r w:rsidRPr="000D5979">
              <w:rPr>
                <w:rFonts w:ascii="Arial" w:hAnsi="Arial" w:cs="Arial"/>
                <w:sz w:val="18"/>
              </w:rPr>
              <w:t xml:space="preserve">25 and 30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r w:rsidR="004E54D7" w:rsidRPr="000D5979" w14:paraId="738FEE65" w14:textId="77777777" w:rsidTr="000231A3">
        <w:trPr>
          <w:trHeight w:val="43"/>
          <w:jc w:val="center"/>
        </w:trPr>
        <w:tc>
          <w:tcPr>
            <w:tcW w:w="2830" w:type="dxa"/>
            <w:vAlign w:val="center"/>
          </w:tcPr>
          <w:p w14:paraId="1F06D124" w14:textId="77777777" w:rsidR="004E54D7" w:rsidRPr="000D5979" w:rsidRDefault="004E54D7" w:rsidP="00767B30">
            <w:pPr>
              <w:spacing w:after="0" w:line="360" w:lineRule="auto"/>
              <w:jc w:val="center"/>
              <w:rPr>
                <w:rFonts w:ascii="Arial" w:eastAsia="PMingLiU" w:hAnsi="Arial" w:cs="Arial"/>
                <w:sz w:val="18"/>
              </w:rPr>
            </w:pPr>
            <w:r w:rsidRPr="000D5979">
              <w:rPr>
                <w:rFonts w:ascii="Arial" w:eastAsia="PMingLiU" w:hAnsi="Arial" w:cs="Arial"/>
                <w:sz w:val="18"/>
              </w:rPr>
              <w:t>Case 2: FR1-FR2 NR-DC to FR1-FR1 NR-DC</w:t>
            </w:r>
          </w:p>
        </w:tc>
        <w:tc>
          <w:tcPr>
            <w:tcW w:w="4962" w:type="dxa"/>
            <w:vAlign w:val="center"/>
          </w:tcPr>
          <w:p w14:paraId="63920328" w14:textId="77777777" w:rsidR="004E54D7" w:rsidRPr="000D5979" w:rsidRDefault="004E54D7" w:rsidP="00767B30">
            <w:pPr>
              <w:spacing w:after="0" w:line="360" w:lineRule="auto"/>
              <w:jc w:val="center"/>
              <w:rPr>
                <w:rFonts w:ascii="Arial" w:hAnsi="Arial" w:cs="Arial"/>
                <w:sz w:val="18"/>
              </w:rPr>
            </w:pPr>
            <w:r w:rsidRPr="000D5979">
              <w:rPr>
                <w:rFonts w:ascii="Arial" w:hAnsi="Arial" w:cs="Arial"/>
                <w:sz w:val="18"/>
              </w:rPr>
              <w:t xml:space="preserve"> 45 and 50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r w:rsidR="004E54D7" w:rsidRPr="000D5979" w14:paraId="1F6EEDC4" w14:textId="77777777" w:rsidTr="000231A3">
        <w:trPr>
          <w:trHeight w:val="43"/>
          <w:jc w:val="center"/>
        </w:trPr>
        <w:tc>
          <w:tcPr>
            <w:tcW w:w="2830" w:type="dxa"/>
            <w:vAlign w:val="center"/>
          </w:tcPr>
          <w:p w14:paraId="73B982DD" w14:textId="77777777" w:rsidR="004E54D7" w:rsidRPr="000D5979" w:rsidRDefault="004E54D7" w:rsidP="00767B30">
            <w:pPr>
              <w:spacing w:after="0" w:line="360" w:lineRule="auto"/>
              <w:jc w:val="center"/>
              <w:rPr>
                <w:rFonts w:ascii="Arial" w:eastAsia="PMingLiU" w:hAnsi="Arial" w:cs="Arial"/>
                <w:sz w:val="18"/>
              </w:rPr>
            </w:pPr>
            <w:r w:rsidRPr="000D5979">
              <w:rPr>
                <w:rFonts w:ascii="Arial" w:eastAsia="PMingLiU" w:hAnsi="Arial" w:cs="Arial"/>
                <w:sz w:val="18"/>
              </w:rPr>
              <w:t>Case 3: FR1-FR1 NR-DC to FR1-FR2 NR-DC</w:t>
            </w:r>
          </w:p>
        </w:tc>
        <w:tc>
          <w:tcPr>
            <w:tcW w:w="4962" w:type="dxa"/>
            <w:vAlign w:val="center"/>
          </w:tcPr>
          <w:p w14:paraId="2EDE40F6" w14:textId="77777777" w:rsidR="004E54D7" w:rsidRPr="000D5979" w:rsidRDefault="004E54D7" w:rsidP="00767B30">
            <w:pPr>
              <w:spacing w:after="0" w:line="360" w:lineRule="auto"/>
              <w:jc w:val="center"/>
              <w:rPr>
                <w:rFonts w:ascii="Arial" w:hAnsi="Arial" w:cs="Arial"/>
                <w:sz w:val="18"/>
              </w:rPr>
            </w:pPr>
            <w:r w:rsidRPr="000D5979">
              <w:rPr>
                <w:rFonts w:ascii="Arial" w:hAnsi="Arial" w:cs="Arial"/>
                <w:sz w:val="18"/>
              </w:rPr>
              <w:t xml:space="preserve">45 and 50 </w:t>
            </w:r>
            <w:proofErr w:type="spellStart"/>
            <w:r w:rsidRPr="000D5979">
              <w:rPr>
                <w:rFonts w:ascii="Arial" w:hAnsi="Arial" w:cs="Arial"/>
                <w:sz w:val="18"/>
              </w:rPr>
              <w:t>ms</w:t>
            </w:r>
            <w:proofErr w:type="spellEnd"/>
            <w:r w:rsidRPr="000D5979">
              <w:rPr>
                <w:rFonts w:ascii="Arial" w:hAnsi="Arial" w:cs="Arial"/>
                <w:sz w:val="18"/>
              </w:rPr>
              <w:t xml:space="preserve"> for parallel and sequential case, respectively</w:t>
            </w:r>
          </w:p>
        </w:tc>
      </w:tr>
    </w:tbl>
    <w:p w14:paraId="4EB04201" w14:textId="77777777" w:rsidR="00767B30" w:rsidRPr="000D5979" w:rsidRDefault="00767B30" w:rsidP="00767B30">
      <w:pPr>
        <w:rPr>
          <w:rFonts w:eastAsia="宋体"/>
        </w:rPr>
      </w:pPr>
    </w:p>
    <w:p w14:paraId="1FA9C62D" w14:textId="5836F05F" w:rsidR="00854051" w:rsidRPr="000D5979" w:rsidRDefault="00854051" w:rsidP="00767B30">
      <w:pPr>
        <w:pStyle w:val="30"/>
        <w:spacing w:before="0" w:after="0" w:line="360" w:lineRule="auto"/>
        <w:rPr>
          <w:rFonts w:eastAsia="宋体" w:cs="Arial"/>
          <w:sz w:val="24"/>
          <w:szCs w:val="21"/>
        </w:rPr>
      </w:pPr>
      <w:r w:rsidRPr="000D5979">
        <w:rPr>
          <w:rFonts w:eastAsia="宋体" w:cs="Arial"/>
          <w:sz w:val="24"/>
          <w:szCs w:val="21"/>
        </w:rPr>
        <w:t>Issue 1-7-2: Additional uncertainty delay</w:t>
      </w:r>
    </w:p>
    <w:p w14:paraId="4182B311" w14:textId="4B773799" w:rsidR="00854051" w:rsidRPr="000D5979" w:rsidRDefault="00A86BFA" w:rsidP="00767B30">
      <w:pPr>
        <w:spacing w:line="360" w:lineRule="auto"/>
        <w:rPr>
          <w:rFonts w:ascii="Arial" w:hAnsi="Arial" w:cs="Arial"/>
          <w:sz w:val="21"/>
          <w:szCs w:val="21"/>
        </w:rPr>
      </w:pPr>
      <w:r w:rsidRPr="000D5979">
        <w:rPr>
          <w:rFonts w:ascii="Arial" w:hAnsi="Arial" w:cs="Arial"/>
          <w:b/>
        </w:rPr>
        <w:t>&lt; Way forward &gt;</w:t>
      </w:r>
      <w:r w:rsidRPr="000D5979">
        <w:rPr>
          <w:rFonts w:ascii="Arial" w:hAnsi="Arial" w:cs="Arial"/>
        </w:rPr>
        <w:t>:</w:t>
      </w:r>
      <w:r w:rsidR="00854051" w:rsidRPr="000D5979">
        <w:rPr>
          <w:rFonts w:ascii="Arial" w:hAnsi="Arial" w:cs="Arial"/>
          <w:sz w:val="21"/>
          <w:szCs w:val="21"/>
        </w:rPr>
        <w:t xml:space="preserve"> </w:t>
      </w:r>
    </w:p>
    <w:p w14:paraId="52578E49" w14:textId="255ED34C" w:rsidR="00A86BFA" w:rsidRPr="000D5979" w:rsidRDefault="00A86BFA" w:rsidP="00767B30">
      <w:pPr>
        <w:spacing w:line="360" w:lineRule="auto"/>
        <w:rPr>
          <w:rFonts w:ascii="Arial" w:eastAsiaTheme="minorEastAsia" w:hAnsi="Arial" w:cs="Arial"/>
          <w:sz w:val="21"/>
          <w:szCs w:val="21"/>
        </w:rPr>
      </w:pPr>
      <w:r w:rsidRPr="000D5979">
        <w:rPr>
          <w:rFonts w:ascii="Arial" w:eastAsiaTheme="minorEastAsia" w:hAnsi="Arial" w:cs="Arial" w:hint="eastAsia"/>
          <w:sz w:val="21"/>
          <w:szCs w:val="21"/>
        </w:rPr>
        <w:t>F</w:t>
      </w:r>
      <w:r w:rsidRPr="000D5979">
        <w:rPr>
          <w:rFonts w:ascii="Arial" w:eastAsiaTheme="minorEastAsia" w:hAnsi="Arial" w:cs="Arial"/>
          <w:sz w:val="21"/>
          <w:szCs w:val="21"/>
        </w:rPr>
        <w:t>FS:</w:t>
      </w:r>
    </w:p>
    <w:p w14:paraId="4E1C6453" w14:textId="77777777" w:rsidR="00854051" w:rsidRPr="000D5979" w:rsidRDefault="00854051"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t xml:space="preserve">Option 1: Additional uncertainty delay for collision between </w:t>
      </w:r>
      <w:proofErr w:type="spellStart"/>
      <w:r w:rsidRPr="000D5979">
        <w:rPr>
          <w:rFonts w:ascii="Arial" w:eastAsia="宋体" w:hAnsi="Arial" w:cs="Arial"/>
          <w:sz w:val="21"/>
          <w:szCs w:val="21"/>
          <w:lang w:val="en-GB"/>
        </w:rPr>
        <w:t>PCell</w:t>
      </w:r>
      <w:proofErr w:type="spellEnd"/>
      <w:r w:rsidRPr="000D5979">
        <w:rPr>
          <w:rFonts w:ascii="Arial" w:eastAsia="宋体" w:hAnsi="Arial" w:cs="Arial"/>
          <w:sz w:val="21"/>
          <w:szCs w:val="21"/>
          <w:lang w:val="en-GB"/>
        </w:rPr>
        <w:t xml:space="preserve"> RACH and </w:t>
      </w:r>
      <w:proofErr w:type="spellStart"/>
      <w:r w:rsidRPr="000D5979">
        <w:rPr>
          <w:rFonts w:ascii="Arial" w:eastAsia="宋体" w:hAnsi="Arial" w:cs="Arial"/>
          <w:sz w:val="21"/>
          <w:szCs w:val="21"/>
          <w:lang w:val="en-GB"/>
        </w:rPr>
        <w:t>PSCell</w:t>
      </w:r>
      <w:proofErr w:type="spellEnd"/>
      <w:r w:rsidRPr="000D5979">
        <w:rPr>
          <w:rFonts w:ascii="Arial" w:eastAsia="宋体" w:hAnsi="Arial" w:cs="Arial"/>
          <w:sz w:val="21"/>
          <w:szCs w:val="21"/>
          <w:lang w:val="en-GB"/>
        </w:rPr>
        <w:t xml:space="preserve"> RACH occasion need to be counted in HO with </w:t>
      </w:r>
      <w:proofErr w:type="spellStart"/>
      <w:r w:rsidRPr="000D5979">
        <w:rPr>
          <w:rFonts w:ascii="Arial" w:eastAsia="宋体" w:hAnsi="Arial" w:cs="Arial"/>
          <w:sz w:val="21"/>
          <w:szCs w:val="21"/>
          <w:lang w:val="en-GB"/>
        </w:rPr>
        <w:t>PSCell</w:t>
      </w:r>
      <w:proofErr w:type="spellEnd"/>
      <w:r w:rsidRPr="000D5979">
        <w:rPr>
          <w:rFonts w:ascii="Arial" w:eastAsia="宋体" w:hAnsi="Arial" w:cs="Arial"/>
          <w:sz w:val="21"/>
          <w:szCs w:val="21"/>
          <w:lang w:val="en-GB"/>
        </w:rPr>
        <w:t xml:space="preserve"> delay requirements and follow the agreement in R17 HO with </w:t>
      </w:r>
      <w:proofErr w:type="spellStart"/>
      <w:r w:rsidRPr="000D5979">
        <w:rPr>
          <w:rFonts w:ascii="Arial" w:eastAsia="宋体" w:hAnsi="Arial" w:cs="Arial"/>
          <w:sz w:val="21"/>
          <w:szCs w:val="21"/>
          <w:lang w:val="en-GB"/>
        </w:rPr>
        <w:t>PSCell</w:t>
      </w:r>
      <w:proofErr w:type="spellEnd"/>
      <w:r w:rsidRPr="000D5979">
        <w:rPr>
          <w:rFonts w:ascii="Arial" w:eastAsia="宋体" w:hAnsi="Arial" w:cs="Arial"/>
          <w:sz w:val="21"/>
          <w:szCs w:val="21"/>
          <w:lang w:val="en-GB"/>
        </w:rPr>
        <w:t xml:space="preserve"> to support FR1+FR1 to FR1+FR1 NR-DC </w:t>
      </w:r>
    </w:p>
    <w:p w14:paraId="32419321" w14:textId="77777777" w:rsidR="00854051" w:rsidRPr="000D5979" w:rsidRDefault="00854051"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lastRenderedPageBreak/>
        <w:t>Option 2: No need of additional uncertainty delay assuming UE has independent power control and no transmission will be delayed or dropped for FR1+FR1 NR-DC</w:t>
      </w:r>
    </w:p>
    <w:p w14:paraId="7691FDE3" w14:textId="0C347609" w:rsidR="00795407" w:rsidRPr="000D5979" w:rsidRDefault="00795407" w:rsidP="00767B30">
      <w:pPr>
        <w:spacing w:line="360" w:lineRule="auto"/>
        <w:rPr>
          <w:rFonts w:ascii="Arial" w:eastAsiaTheme="minorEastAsia" w:hAnsi="Arial" w:cs="Arial"/>
          <w:i/>
          <w:color w:val="0070C0"/>
          <w:sz w:val="20"/>
          <w:szCs w:val="20"/>
          <w:lang w:val="x-none"/>
        </w:rPr>
      </w:pPr>
    </w:p>
    <w:p w14:paraId="2E963263" w14:textId="77777777" w:rsidR="00C25813" w:rsidRPr="000D5979" w:rsidRDefault="00C25813" w:rsidP="00767B30">
      <w:pPr>
        <w:pStyle w:val="10"/>
        <w:numPr>
          <w:ilvl w:val="0"/>
          <w:numId w:val="10"/>
        </w:numPr>
        <w:pBdr>
          <w:top w:val="single" w:sz="12" w:space="2" w:color="auto"/>
        </w:pBdr>
        <w:tabs>
          <w:tab w:val="num" w:pos="45"/>
        </w:tabs>
        <w:spacing w:before="0" w:after="0" w:line="360" w:lineRule="auto"/>
        <w:jc w:val="both"/>
        <w:rPr>
          <w:rFonts w:eastAsia="宋体" w:cs="Arial"/>
          <w:sz w:val="28"/>
          <w:szCs w:val="16"/>
          <w:lang w:val="sv-SE"/>
        </w:rPr>
      </w:pPr>
      <w:r w:rsidRPr="000D5979">
        <w:rPr>
          <w:rFonts w:eastAsia="宋体" w:cs="Arial"/>
          <w:sz w:val="28"/>
          <w:szCs w:val="16"/>
          <w:lang w:val="sv-SE"/>
        </w:rPr>
        <w:t>Sub-topic 1-8: SCG activation/deactivation</w:t>
      </w:r>
    </w:p>
    <w:p w14:paraId="6B897C92" w14:textId="77777777" w:rsidR="00B7470C" w:rsidRPr="000D5979" w:rsidRDefault="00B7470C" w:rsidP="00767B30">
      <w:pPr>
        <w:pStyle w:val="30"/>
        <w:spacing w:before="0" w:after="0" w:line="360" w:lineRule="auto"/>
        <w:rPr>
          <w:rFonts w:eastAsia="宋体" w:cs="Arial"/>
          <w:sz w:val="24"/>
        </w:rPr>
      </w:pPr>
      <w:r w:rsidRPr="000D5979">
        <w:rPr>
          <w:rFonts w:eastAsia="宋体" w:cs="Arial"/>
          <w:sz w:val="24"/>
        </w:rPr>
        <w:t xml:space="preserve">Issue 1-8-1: RACH based </w:t>
      </w:r>
      <w:proofErr w:type="spellStart"/>
      <w:r w:rsidRPr="000D5979">
        <w:rPr>
          <w:rFonts w:eastAsia="宋体" w:cs="Arial"/>
          <w:sz w:val="24"/>
        </w:rPr>
        <w:t>PSCell</w:t>
      </w:r>
      <w:proofErr w:type="spellEnd"/>
      <w:r w:rsidRPr="000D5979">
        <w:rPr>
          <w:rFonts w:eastAsia="宋体" w:cs="Arial"/>
          <w:sz w:val="24"/>
        </w:rPr>
        <w:t xml:space="preserve"> activation for FR1+FR1 NR-DC</w:t>
      </w:r>
    </w:p>
    <w:p w14:paraId="7C51F822" w14:textId="77777777" w:rsidR="00B7470C" w:rsidRPr="000D5979" w:rsidRDefault="00B7470C"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12DDAC5E" w14:textId="77777777" w:rsidR="00B7470C" w:rsidRPr="000D5979" w:rsidRDefault="00B7470C" w:rsidP="00767B30">
      <w:pPr>
        <w:spacing w:line="360" w:lineRule="auto"/>
        <w:rPr>
          <w:rFonts w:ascii="Arial" w:eastAsia="宋体" w:hAnsi="Arial" w:cs="Arial"/>
          <w:sz w:val="20"/>
          <w:lang w:val="en-GB"/>
        </w:rPr>
      </w:pPr>
      <w:r w:rsidRPr="000D5979">
        <w:rPr>
          <w:rFonts w:ascii="Arial" w:eastAsia="宋体" w:hAnsi="Arial" w:cs="Arial"/>
          <w:sz w:val="20"/>
          <w:lang w:val="en-GB"/>
        </w:rPr>
        <w:t>For SCG activation delay requirement in FR1+FR1 NR-DC, the following changes on existing requirement shall be added,</w:t>
      </w:r>
    </w:p>
    <w:p w14:paraId="5D2A4300" w14:textId="65D114CF" w:rsidR="00B7470C" w:rsidRPr="000D5979" w:rsidRDefault="00B7470C" w:rsidP="00767B30">
      <w:pPr>
        <w:numPr>
          <w:ilvl w:val="0"/>
          <w:numId w:val="21"/>
        </w:numPr>
        <w:spacing w:line="360" w:lineRule="auto"/>
        <w:rPr>
          <w:rFonts w:ascii="Arial" w:eastAsia="宋体" w:hAnsi="Arial" w:cs="Arial"/>
          <w:sz w:val="20"/>
          <w:lang w:val="en-GB"/>
        </w:rPr>
      </w:pPr>
      <w:r w:rsidRPr="000D5979">
        <w:rPr>
          <w:rFonts w:ascii="Arial" w:eastAsia="宋体" w:hAnsi="Arial" w:cs="Arial"/>
          <w:sz w:val="20"/>
          <w:lang w:val="en-GB"/>
        </w:rPr>
        <w:t xml:space="preserve">for RACH based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activation, if the target cell is a known NR FR1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w:t>
      </w:r>
      <w:proofErr w:type="spellStart"/>
      <w:r w:rsidRPr="000D5979">
        <w:rPr>
          <w:rFonts w:ascii="Arial" w:eastAsia="宋体" w:hAnsi="Arial" w:cs="Arial"/>
          <w:sz w:val="20"/>
          <w:lang w:val="en-GB"/>
        </w:rPr>
        <w:t>T</w:t>
      </w:r>
      <w:r w:rsidRPr="000D5979">
        <w:rPr>
          <w:rFonts w:ascii="Arial" w:eastAsia="宋体" w:hAnsi="Arial" w:cs="Arial"/>
          <w:sz w:val="20"/>
          <w:vertAlign w:val="subscript"/>
          <w:lang w:val="en-GB"/>
        </w:rPr>
        <w:t>search</w:t>
      </w:r>
      <w:proofErr w:type="spellEnd"/>
      <w:r w:rsidRPr="000D5979">
        <w:rPr>
          <w:rFonts w:ascii="Arial" w:eastAsia="宋体" w:hAnsi="Arial" w:cs="Arial"/>
          <w:sz w:val="20"/>
          <w:lang w:val="en-GB"/>
        </w:rPr>
        <w:t xml:space="preserve"> = 0 </w:t>
      </w:r>
      <w:proofErr w:type="spellStart"/>
      <w:r w:rsidRPr="000D5979">
        <w:rPr>
          <w:rFonts w:ascii="Arial" w:eastAsia="宋体" w:hAnsi="Arial" w:cs="Arial"/>
          <w:sz w:val="20"/>
          <w:lang w:val="en-GB"/>
        </w:rPr>
        <w:t>ms</w:t>
      </w:r>
      <w:proofErr w:type="spellEnd"/>
      <w:r w:rsidRPr="000D5979">
        <w:rPr>
          <w:rFonts w:ascii="Arial" w:eastAsia="宋体" w:hAnsi="Arial" w:cs="Arial"/>
          <w:sz w:val="20"/>
          <w:lang w:val="en-GB"/>
        </w:rPr>
        <w:t xml:space="preserve">, and if the target cell is an unknown FR1 </w:t>
      </w:r>
      <w:proofErr w:type="spellStart"/>
      <w:r w:rsidRPr="000D5979">
        <w:rPr>
          <w:rFonts w:ascii="Arial" w:eastAsia="宋体" w:hAnsi="Arial" w:cs="Arial"/>
          <w:sz w:val="20"/>
          <w:lang w:val="en-GB"/>
        </w:rPr>
        <w:t>PSCell</w:t>
      </w:r>
      <w:proofErr w:type="spellEnd"/>
      <w:r w:rsidRPr="000D5979">
        <w:rPr>
          <w:rFonts w:ascii="Arial" w:eastAsia="宋体" w:hAnsi="Arial" w:cs="Arial"/>
          <w:sz w:val="20"/>
          <w:lang w:val="en-GB"/>
        </w:rPr>
        <w:t xml:space="preserve"> and Es/</w:t>
      </w:r>
      <w:proofErr w:type="spellStart"/>
      <w:r w:rsidRPr="000D5979">
        <w:rPr>
          <w:rFonts w:ascii="Arial" w:eastAsia="宋体" w:hAnsi="Arial" w:cs="Arial"/>
          <w:sz w:val="20"/>
          <w:lang w:val="en-GB"/>
        </w:rPr>
        <w:t>Iot</w:t>
      </w:r>
      <w:proofErr w:type="spellEnd"/>
      <w:r w:rsidRPr="000D5979">
        <w:rPr>
          <w:rFonts w:ascii="Arial" w:eastAsia="宋体" w:hAnsi="Arial" w:cs="Arial"/>
          <w:sz w:val="20"/>
          <w:lang w:val="en-GB"/>
        </w:rPr>
        <w:t xml:space="preserve"> ≥ -2 dB, then </w:t>
      </w:r>
      <w:proofErr w:type="spellStart"/>
      <w:r w:rsidRPr="000D5979">
        <w:rPr>
          <w:rFonts w:ascii="Arial" w:eastAsia="宋体" w:hAnsi="Arial" w:cs="Arial"/>
          <w:sz w:val="20"/>
          <w:lang w:val="en-GB"/>
        </w:rPr>
        <w:t>T</w:t>
      </w:r>
      <w:r w:rsidRPr="000D5979">
        <w:rPr>
          <w:rFonts w:ascii="Arial" w:eastAsia="宋体" w:hAnsi="Arial" w:cs="Arial"/>
          <w:sz w:val="20"/>
          <w:vertAlign w:val="subscript"/>
          <w:lang w:val="en-GB"/>
        </w:rPr>
        <w:t>search</w:t>
      </w:r>
      <w:proofErr w:type="spellEnd"/>
      <w:r w:rsidRPr="000D5979">
        <w:rPr>
          <w:rFonts w:ascii="Arial" w:eastAsia="宋体" w:hAnsi="Arial" w:cs="Arial"/>
          <w:sz w:val="20"/>
          <w:lang w:val="en-GB"/>
        </w:rPr>
        <w:t xml:space="preserve"> = 3* </w:t>
      </w:r>
      <w:proofErr w:type="spellStart"/>
      <w:r w:rsidRPr="000D5979">
        <w:rPr>
          <w:rFonts w:ascii="Arial" w:eastAsia="宋体" w:hAnsi="Arial" w:cs="Arial"/>
          <w:sz w:val="20"/>
          <w:lang w:val="en-GB"/>
        </w:rPr>
        <w:t>T</w:t>
      </w:r>
      <w:r w:rsidRPr="000D5979">
        <w:rPr>
          <w:rFonts w:ascii="Arial" w:eastAsia="宋体" w:hAnsi="Arial" w:cs="Arial"/>
          <w:sz w:val="20"/>
          <w:vertAlign w:val="subscript"/>
          <w:lang w:val="en-GB"/>
        </w:rPr>
        <w:t>rs</w:t>
      </w:r>
      <w:proofErr w:type="spellEnd"/>
      <w:r w:rsidRPr="000D5979">
        <w:rPr>
          <w:rFonts w:ascii="Arial" w:eastAsia="宋体" w:hAnsi="Arial" w:cs="Arial"/>
          <w:sz w:val="20"/>
          <w:lang w:val="en-GB"/>
        </w:rPr>
        <w:t xml:space="preserve"> </w:t>
      </w:r>
      <w:proofErr w:type="spellStart"/>
      <w:r w:rsidRPr="000D5979">
        <w:rPr>
          <w:rFonts w:ascii="Arial" w:eastAsia="宋体" w:hAnsi="Arial" w:cs="Arial"/>
          <w:sz w:val="20"/>
          <w:lang w:val="en-GB"/>
        </w:rPr>
        <w:t>ms</w:t>
      </w:r>
      <w:proofErr w:type="spellEnd"/>
      <w:r w:rsidRPr="000D5979">
        <w:rPr>
          <w:rFonts w:ascii="Arial" w:eastAsia="宋体" w:hAnsi="Arial" w:cs="Arial"/>
          <w:sz w:val="20"/>
          <w:lang w:val="en-GB"/>
        </w:rPr>
        <w:t>.</w:t>
      </w:r>
    </w:p>
    <w:p w14:paraId="211823A4" w14:textId="77777777" w:rsidR="00767B30" w:rsidRPr="000D5979" w:rsidRDefault="00767B30" w:rsidP="00767B30">
      <w:pPr>
        <w:spacing w:line="360" w:lineRule="auto"/>
        <w:ind w:left="936"/>
        <w:rPr>
          <w:rFonts w:ascii="Arial" w:eastAsia="宋体" w:hAnsi="Arial" w:cs="Arial"/>
          <w:sz w:val="20"/>
          <w:lang w:val="en-GB"/>
        </w:rPr>
      </w:pPr>
    </w:p>
    <w:p w14:paraId="1DD6A0A1" w14:textId="77777777" w:rsidR="00B7470C" w:rsidRPr="000D5979" w:rsidRDefault="00B7470C" w:rsidP="00767B30">
      <w:pPr>
        <w:pStyle w:val="30"/>
        <w:spacing w:before="0" w:after="0" w:line="360" w:lineRule="auto"/>
        <w:rPr>
          <w:rFonts w:eastAsia="宋体" w:cs="Arial"/>
        </w:rPr>
      </w:pPr>
      <w:r w:rsidRPr="000D5979">
        <w:rPr>
          <w:rFonts w:eastAsia="宋体" w:cs="Arial"/>
          <w:sz w:val="24"/>
        </w:rPr>
        <w:t xml:space="preserve">Issue 1-8-2: Known condition for </w:t>
      </w:r>
      <w:proofErr w:type="spellStart"/>
      <w:r w:rsidRPr="000D5979">
        <w:rPr>
          <w:rFonts w:eastAsia="宋体" w:cs="Arial"/>
          <w:sz w:val="24"/>
        </w:rPr>
        <w:t>PSCell</w:t>
      </w:r>
      <w:proofErr w:type="spellEnd"/>
      <w:r w:rsidRPr="000D5979">
        <w:rPr>
          <w:rFonts w:eastAsia="宋体" w:cs="Arial"/>
          <w:sz w:val="24"/>
        </w:rPr>
        <w:t xml:space="preserve"> activation for FR1+FR1 NR-DC</w:t>
      </w:r>
    </w:p>
    <w:p w14:paraId="46E9F8DB" w14:textId="77777777" w:rsidR="00B7470C" w:rsidRPr="000D5979" w:rsidRDefault="00B7470C" w:rsidP="00767B30">
      <w:pPr>
        <w:spacing w:line="360" w:lineRule="auto"/>
        <w:rPr>
          <w:rFonts w:ascii="Arial" w:hAnsi="Arial" w:cs="Arial"/>
        </w:rPr>
      </w:pPr>
      <w:r w:rsidRPr="000D5979">
        <w:rPr>
          <w:rFonts w:ascii="Arial" w:hAnsi="Arial" w:cs="Arial"/>
          <w:b/>
        </w:rPr>
        <w:t>&lt;Agreement&gt;</w:t>
      </w:r>
      <w:r w:rsidRPr="000D5979">
        <w:rPr>
          <w:rFonts w:ascii="Arial" w:hAnsi="Arial" w:cs="Arial"/>
        </w:rPr>
        <w:t>:</w:t>
      </w:r>
    </w:p>
    <w:p w14:paraId="3564C468" w14:textId="361C0745" w:rsidR="00B7470C" w:rsidRPr="000D5979" w:rsidRDefault="00B7470C" w:rsidP="00767B30">
      <w:pPr>
        <w:spacing w:line="360" w:lineRule="auto"/>
        <w:rPr>
          <w:rFonts w:ascii="Arial" w:eastAsia="宋体" w:hAnsi="Arial" w:cs="Arial"/>
          <w:sz w:val="20"/>
          <w:lang w:val="en-GB"/>
        </w:rPr>
      </w:pPr>
      <w:r w:rsidRPr="000D5979">
        <w:rPr>
          <w:rFonts w:ascii="Arial" w:eastAsia="宋体" w:hAnsi="Arial" w:cs="Arial"/>
          <w:sz w:val="20"/>
          <w:lang w:val="en-GB"/>
        </w:rPr>
        <w:t>Existing cell known condition for FR2 in SCG activation requirements can be applied for FR1 as well</w:t>
      </w:r>
    </w:p>
    <w:p w14:paraId="6C4FC0D9" w14:textId="77777777" w:rsidR="00767B30" w:rsidRPr="000D5979" w:rsidRDefault="00767B30" w:rsidP="00767B30">
      <w:pPr>
        <w:spacing w:line="360" w:lineRule="auto"/>
        <w:rPr>
          <w:rFonts w:ascii="Arial" w:eastAsiaTheme="minorEastAsia" w:hAnsi="Arial" w:cs="Arial"/>
          <w:i/>
          <w:color w:val="000000" w:themeColor="text1"/>
          <w:sz w:val="20"/>
          <w:szCs w:val="20"/>
        </w:rPr>
      </w:pPr>
    </w:p>
    <w:p w14:paraId="2D9FE025" w14:textId="3088AF35" w:rsidR="00CA41C6" w:rsidRPr="000D5979" w:rsidRDefault="00CA41C6" w:rsidP="00767B30">
      <w:pPr>
        <w:pStyle w:val="30"/>
        <w:spacing w:before="0" w:after="0" w:line="360" w:lineRule="auto"/>
        <w:rPr>
          <w:rFonts w:eastAsia="宋体" w:cs="Arial"/>
          <w:sz w:val="24"/>
          <w:szCs w:val="21"/>
        </w:rPr>
      </w:pPr>
      <w:r w:rsidRPr="000D5979">
        <w:rPr>
          <w:rFonts w:eastAsia="宋体" w:cs="Arial"/>
          <w:sz w:val="24"/>
          <w:szCs w:val="21"/>
        </w:rPr>
        <w:t xml:space="preserve">Issue-1-8-3: </w:t>
      </w:r>
      <w:proofErr w:type="spellStart"/>
      <w:r w:rsidRPr="000D5979">
        <w:rPr>
          <w:rFonts w:eastAsia="宋体" w:cs="Arial"/>
          <w:sz w:val="24"/>
          <w:szCs w:val="21"/>
        </w:rPr>
        <w:t>T</w:t>
      </w:r>
      <w:r w:rsidRPr="000D5979">
        <w:rPr>
          <w:rFonts w:eastAsia="宋体" w:cs="Arial"/>
          <w:sz w:val="24"/>
          <w:szCs w:val="21"/>
          <w:vertAlign w:val="subscript"/>
        </w:rPr>
        <w:t>search</w:t>
      </w:r>
      <w:proofErr w:type="spellEnd"/>
      <w:r w:rsidRPr="000D5979">
        <w:rPr>
          <w:rFonts w:eastAsia="宋体" w:cs="Arial"/>
          <w:sz w:val="24"/>
          <w:szCs w:val="21"/>
        </w:rPr>
        <w:t xml:space="preserve"> for RACH-less SCG activation</w:t>
      </w:r>
    </w:p>
    <w:p w14:paraId="00E6DA74" w14:textId="139F7A0A" w:rsidR="00B7470C" w:rsidRPr="000D5979" w:rsidRDefault="00B7470C" w:rsidP="00767B30">
      <w:pPr>
        <w:spacing w:line="360" w:lineRule="auto"/>
        <w:rPr>
          <w:rFonts w:ascii="Arial" w:eastAsiaTheme="minorEastAsia" w:hAnsi="Arial" w:cs="Arial"/>
          <w:i/>
          <w:color w:val="0070C0"/>
          <w:sz w:val="21"/>
          <w:szCs w:val="21"/>
        </w:rPr>
      </w:pPr>
      <w:r w:rsidRPr="000D5979">
        <w:rPr>
          <w:rFonts w:ascii="Arial" w:hAnsi="Arial" w:cs="Arial"/>
          <w:b/>
        </w:rPr>
        <w:t>&lt; Way forward &gt;</w:t>
      </w:r>
      <w:r w:rsidRPr="000D5979">
        <w:rPr>
          <w:rFonts w:ascii="Arial" w:hAnsi="Arial" w:cs="Arial"/>
        </w:rPr>
        <w:t>:</w:t>
      </w:r>
      <w:r w:rsidR="00C66F3A" w:rsidRPr="000D5979">
        <w:rPr>
          <w:rFonts w:ascii="Arial" w:eastAsiaTheme="minorEastAsia" w:hAnsi="Arial" w:cs="Arial"/>
          <w:i/>
          <w:color w:val="0070C0"/>
          <w:sz w:val="21"/>
          <w:szCs w:val="21"/>
        </w:rPr>
        <w:t xml:space="preserve"> </w:t>
      </w:r>
    </w:p>
    <w:p w14:paraId="230AB69A" w14:textId="77777777" w:rsidR="00CA41C6" w:rsidRPr="000D5979" w:rsidRDefault="00CA41C6"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t xml:space="preserve">Option 1: For RACH-less SCG activation, if the target cell is a known NR FR1 </w:t>
      </w:r>
      <w:proofErr w:type="spellStart"/>
      <w:r w:rsidRPr="000D5979">
        <w:rPr>
          <w:rFonts w:ascii="Arial" w:eastAsia="宋体" w:hAnsi="Arial" w:cs="Arial"/>
          <w:sz w:val="21"/>
          <w:szCs w:val="21"/>
          <w:lang w:val="en-GB"/>
        </w:rPr>
        <w:t>PSCell</w:t>
      </w:r>
      <w:proofErr w:type="spellEnd"/>
      <w:r w:rsidRPr="000D5979">
        <w:rPr>
          <w:rFonts w:ascii="Arial" w:eastAsia="宋体" w:hAnsi="Arial" w:cs="Arial"/>
          <w:sz w:val="21"/>
          <w:szCs w:val="21"/>
          <w:lang w:val="en-GB"/>
        </w:rPr>
        <w:t xml:space="preserve">, </w:t>
      </w:r>
      <w:proofErr w:type="spellStart"/>
      <w:r w:rsidRPr="000D5979">
        <w:rPr>
          <w:rFonts w:ascii="Arial" w:eastAsia="宋体" w:hAnsi="Arial" w:cs="Arial"/>
          <w:sz w:val="21"/>
          <w:szCs w:val="21"/>
          <w:lang w:val="en-GB"/>
        </w:rPr>
        <w:t>T</w:t>
      </w:r>
      <w:r w:rsidRPr="000D5979">
        <w:rPr>
          <w:rFonts w:ascii="Arial" w:eastAsia="宋体" w:hAnsi="Arial" w:cs="Arial"/>
          <w:sz w:val="21"/>
          <w:szCs w:val="21"/>
          <w:vertAlign w:val="subscript"/>
          <w:lang w:val="en-GB"/>
        </w:rPr>
        <w:t>search</w:t>
      </w:r>
      <w:proofErr w:type="spellEnd"/>
      <w:r w:rsidRPr="000D5979">
        <w:rPr>
          <w:rFonts w:ascii="Arial" w:eastAsia="宋体" w:hAnsi="Arial" w:cs="Arial"/>
          <w:sz w:val="21"/>
          <w:szCs w:val="21"/>
          <w:lang w:val="en-GB"/>
        </w:rPr>
        <w:t xml:space="preserve"> = 0 </w:t>
      </w:r>
      <w:proofErr w:type="spellStart"/>
      <w:r w:rsidRPr="000D5979">
        <w:rPr>
          <w:rFonts w:ascii="Arial" w:eastAsia="宋体" w:hAnsi="Arial" w:cs="Arial"/>
          <w:sz w:val="21"/>
          <w:szCs w:val="21"/>
          <w:lang w:val="en-GB"/>
        </w:rPr>
        <w:t>ms</w:t>
      </w:r>
      <w:proofErr w:type="spellEnd"/>
      <w:r w:rsidRPr="000D5979">
        <w:rPr>
          <w:rFonts w:ascii="Arial" w:eastAsia="宋体" w:hAnsi="Arial" w:cs="Arial"/>
          <w:sz w:val="21"/>
          <w:szCs w:val="21"/>
          <w:lang w:val="en-GB"/>
        </w:rPr>
        <w:t xml:space="preserve">, and if the target cell is an unknown FR1 </w:t>
      </w:r>
      <w:proofErr w:type="spellStart"/>
      <w:r w:rsidRPr="000D5979">
        <w:rPr>
          <w:rFonts w:ascii="Arial" w:eastAsia="宋体" w:hAnsi="Arial" w:cs="Arial"/>
          <w:sz w:val="21"/>
          <w:szCs w:val="21"/>
          <w:lang w:val="en-GB"/>
        </w:rPr>
        <w:t>PSCell</w:t>
      </w:r>
      <w:proofErr w:type="spellEnd"/>
      <w:r w:rsidRPr="000D5979">
        <w:rPr>
          <w:rFonts w:ascii="Arial" w:eastAsia="宋体" w:hAnsi="Arial" w:cs="Arial"/>
          <w:sz w:val="21"/>
          <w:szCs w:val="21"/>
          <w:lang w:val="en-GB"/>
        </w:rPr>
        <w:t xml:space="preserve"> and Es/</w:t>
      </w:r>
      <w:proofErr w:type="spellStart"/>
      <w:r w:rsidRPr="000D5979">
        <w:rPr>
          <w:rFonts w:ascii="Arial" w:eastAsia="宋体" w:hAnsi="Arial" w:cs="Arial"/>
          <w:sz w:val="21"/>
          <w:szCs w:val="21"/>
          <w:lang w:val="en-GB"/>
        </w:rPr>
        <w:t>Iot</w:t>
      </w:r>
      <w:proofErr w:type="spellEnd"/>
      <w:r w:rsidRPr="000D5979">
        <w:rPr>
          <w:rFonts w:ascii="Arial" w:eastAsia="宋体" w:hAnsi="Arial" w:cs="Arial"/>
          <w:sz w:val="21"/>
          <w:szCs w:val="21"/>
          <w:lang w:val="en-GB"/>
        </w:rPr>
        <w:t xml:space="preserve"> ≥ -2 dB, then </w:t>
      </w:r>
      <w:proofErr w:type="spellStart"/>
      <w:r w:rsidRPr="000D5979">
        <w:rPr>
          <w:rFonts w:ascii="Arial" w:eastAsia="宋体" w:hAnsi="Arial" w:cs="Arial"/>
          <w:sz w:val="21"/>
          <w:szCs w:val="21"/>
          <w:lang w:val="en-GB"/>
        </w:rPr>
        <w:t>T</w:t>
      </w:r>
      <w:r w:rsidRPr="000D5979">
        <w:rPr>
          <w:rFonts w:ascii="Arial" w:eastAsia="宋体" w:hAnsi="Arial" w:cs="Arial"/>
          <w:sz w:val="21"/>
          <w:szCs w:val="21"/>
          <w:vertAlign w:val="subscript"/>
          <w:lang w:val="en-GB"/>
        </w:rPr>
        <w:t>search</w:t>
      </w:r>
      <w:proofErr w:type="spellEnd"/>
      <w:r w:rsidRPr="000D5979">
        <w:rPr>
          <w:rFonts w:ascii="Arial" w:eastAsia="宋体" w:hAnsi="Arial" w:cs="Arial"/>
          <w:sz w:val="21"/>
          <w:szCs w:val="21"/>
          <w:lang w:val="en-GB"/>
        </w:rPr>
        <w:t xml:space="preserve"> = 3* </w:t>
      </w:r>
      <w:proofErr w:type="spellStart"/>
      <w:r w:rsidRPr="000D5979">
        <w:rPr>
          <w:rFonts w:ascii="Arial" w:eastAsia="宋体" w:hAnsi="Arial" w:cs="Arial"/>
          <w:sz w:val="21"/>
          <w:szCs w:val="21"/>
          <w:lang w:val="en-GB"/>
        </w:rPr>
        <w:t>Trs</w:t>
      </w:r>
      <w:proofErr w:type="spellEnd"/>
      <w:r w:rsidRPr="000D5979">
        <w:rPr>
          <w:rFonts w:ascii="Arial" w:eastAsia="宋体" w:hAnsi="Arial" w:cs="Arial"/>
          <w:sz w:val="21"/>
          <w:szCs w:val="21"/>
          <w:lang w:val="en-GB"/>
        </w:rPr>
        <w:t xml:space="preserve"> </w:t>
      </w:r>
      <w:proofErr w:type="spellStart"/>
      <w:r w:rsidRPr="000D5979">
        <w:rPr>
          <w:rFonts w:ascii="Arial" w:eastAsia="宋体" w:hAnsi="Arial" w:cs="Arial"/>
          <w:sz w:val="21"/>
          <w:szCs w:val="21"/>
          <w:lang w:val="en-GB"/>
        </w:rPr>
        <w:t>ms</w:t>
      </w:r>
      <w:proofErr w:type="spellEnd"/>
      <w:r w:rsidRPr="000D5979">
        <w:rPr>
          <w:rFonts w:ascii="Arial" w:eastAsia="宋体" w:hAnsi="Arial" w:cs="Arial"/>
          <w:sz w:val="21"/>
          <w:szCs w:val="21"/>
          <w:lang w:val="en-GB"/>
        </w:rPr>
        <w:t>.</w:t>
      </w:r>
    </w:p>
    <w:p w14:paraId="6D0BFFB8" w14:textId="77777777" w:rsidR="00CA41C6" w:rsidRPr="000D5979" w:rsidRDefault="00CA41C6" w:rsidP="00767B30">
      <w:pPr>
        <w:numPr>
          <w:ilvl w:val="0"/>
          <w:numId w:val="21"/>
        </w:numPr>
        <w:spacing w:line="360" w:lineRule="auto"/>
        <w:rPr>
          <w:rFonts w:ascii="Arial" w:eastAsia="宋体" w:hAnsi="Arial" w:cs="Arial"/>
          <w:sz w:val="21"/>
          <w:szCs w:val="21"/>
          <w:lang w:val="en-GB"/>
        </w:rPr>
      </w:pPr>
      <w:r w:rsidRPr="000D5979">
        <w:rPr>
          <w:rFonts w:ascii="Arial" w:eastAsia="宋体" w:hAnsi="Arial" w:cs="Arial"/>
          <w:sz w:val="21"/>
          <w:szCs w:val="21"/>
          <w:lang w:val="en-GB"/>
        </w:rPr>
        <w:t>Option 2: FFS, pending on R17 progress.</w:t>
      </w:r>
    </w:p>
    <w:p w14:paraId="1C582A97" w14:textId="1B13B779" w:rsidR="00CA41C6" w:rsidRPr="00D01282" w:rsidRDefault="00D01282" w:rsidP="00D01282">
      <w:pPr>
        <w:rPr>
          <w:rFonts w:eastAsia="宋体"/>
          <w:szCs w:val="16"/>
          <w:lang w:val="sv-SE"/>
        </w:rPr>
      </w:pPr>
      <w:r w:rsidRPr="00B7470C">
        <w:t xml:space="preserve"> </w:t>
      </w:r>
    </w:p>
    <w:sectPr w:rsidR="00CA41C6" w:rsidRPr="00D0128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6236E" w14:textId="77777777" w:rsidR="00510ADB" w:rsidRDefault="00510ADB">
      <w:r>
        <w:separator/>
      </w:r>
    </w:p>
  </w:endnote>
  <w:endnote w:type="continuationSeparator" w:id="0">
    <w:p w14:paraId="4BC716D4" w14:textId="77777777" w:rsidR="00510ADB" w:rsidRDefault="00510ADB">
      <w:r>
        <w:continuationSeparator/>
      </w:r>
    </w:p>
  </w:endnote>
  <w:endnote w:type="continuationNotice" w:id="1">
    <w:p w14:paraId="7D823972" w14:textId="77777777" w:rsidR="00510ADB" w:rsidRDefault="00510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AAAA7" w14:textId="77777777" w:rsidR="00510ADB" w:rsidRDefault="00510ADB">
      <w:r>
        <w:separator/>
      </w:r>
    </w:p>
  </w:footnote>
  <w:footnote w:type="continuationSeparator" w:id="0">
    <w:p w14:paraId="03C63FAD" w14:textId="77777777" w:rsidR="00510ADB" w:rsidRDefault="00510ADB">
      <w:r>
        <w:continuationSeparator/>
      </w:r>
    </w:p>
  </w:footnote>
  <w:footnote w:type="continuationNotice" w:id="1">
    <w:p w14:paraId="08E36F21" w14:textId="77777777" w:rsidR="00510ADB" w:rsidRDefault="00510A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E239D0" w:rsidRDefault="00E239D0">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9B63728"/>
    <w:multiLevelType w:val="hybridMultilevel"/>
    <w:tmpl w:val="5A46936C"/>
    <w:lvl w:ilvl="0" w:tplc="2E1A0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4C32C3C"/>
    <w:multiLevelType w:val="multilevel"/>
    <w:tmpl w:val="633A0B0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AD938CE"/>
    <w:multiLevelType w:val="hybridMultilevel"/>
    <w:tmpl w:val="D81C22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C63307E"/>
    <w:multiLevelType w:val="hybridMultilevel"/>
    <w:tmpl w:val="0E78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72321"/>
    <w:multiLevelType w:val="hybridMultilevel"/>
    <w:tmpl w:val="F9CC98A8"/>
    <w:lvl w:ilvl="0" w:tplc="B4D24D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102E0"/>
    <w:multiLevelType w:val="hybridMultilevel"/>
    <w:tmpl w:val="0D8E7B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9922B5"/>
    <w:multiLevelType w:val="hybridMultilevel"/>
    <w:tmpl w:val="44004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3FD2727"/>
    <w:multiLevelType w:val="hybridMultilevel"/>
    <w:tmpl w:val="1236015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8017AC"/>
    <w:multiLevelType w:val="hybridMultilevel"/>
    <w:tmpl w:val="9634ADAC"/>
    <w:lvl w:ilvl="0" w:tplc="B4D24D96">
      <w:start w:val="1"/>
      <w:numFmt w:val="bullet"/>
      <w:lvlText w:val="-"/>
      <w:lvlJc w:val="left"/>
      <w:pPr>
        <w:ind w:left="928" w:hanging="360"/>
      </w:pPr>
      <w:rPr>
        <w:rFonts w:ascii="Times New Roman" w:eastAsia="Times New Roman" w:hAnsi="Times New Roman" w:cs="Times New Roman"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00B76"/>
    <w:multiLevelType w:val="hybridMultilevel"/>
    <w:tmpl w:val="E2DA48BA"/>
    <w:lvl w:ilvl="0" w:tplc="5E3EE34A">
      <w:start w:val="1"/>
      <w:numFmt w:val="bullet"/>
      <w:lvlText w:val="–"/>
      <w:lvlJc w:val="left"/>
      <w:pPr>
        <w:tabs>
          <w:tab w:val="num" w:pos="720"/>
        </w:tabs>
        <w:ind w:left="720" w:hanging="360"/>
      </w:pPr>
      <w:rPr>
        <w:rFonts w:ascii="Arial" w:hAnsi="Arial" w:hint="default"/>
      </w:rPr>
    </w:lvl>
    <w:lvl w:ilvl="1" w:tplc="29889758">
      <w:start w:val="1"/>
      <w:numFmt w:val="bullet"/>
      <w:lvlText w:val="–"/>
      <w:lvlJc w:val="left"/>
      <w:pPr>
        <w:tabs>
          <w:tab w:val="num" w:pos="1440"/>
        </w:tabs>
        <w:ind w:left="1440" w:hanging="360"/>
      </w:pPr>
      <w:rPr>
        <w:rFonts w:ascii="Arial" w:hAnsi="Arial" w:hint="default"/>
      </w:rPr>
    </w:lvl>
    <w:lvl w:ilvl="2" w:tplc="8F7E5BCA">
      <w:numFmt w:val="bullet"/>
      <w:lvlText w:val="•"/>
      <w:lvlJc w:val="left"/>
      <w:pPr>
        <w:tabs>
          <w:tab w:val="num" w:pos="2160"/>
        </w:tabs>
        <w:ind w:left="2160" w:hanging="360"/>
      </w:pPr>
      <w:rPr>
        <w:rFonts w:ascii="Arial" w:hAnsi="Arial" w:hint="default"/>
      </w:rPr>
    </w:lvl>
    <w:lvl w:ilvl="3" w:tplc="CDBA125E" w:tentative="1">
      <w:start w:val="1"/>
      <w:numFmt w:val="bullet"/>
      <w:lvlText w:val="–"/>
      <w:lvlJc w:val="left"/>
      <w:pPr>
        <w:tabs>
          <w:tab w:val="num" w:pos="2880"/>
        </w:tabs>
        <w:ind w:left="2880" w:hanging="360"/>
      </w:pPr>
      <w:rPr>
        <w:rFonts w:ascii="Arial" w:hAnsi="Arial" w:hint="default"/>
      </w:rPr>
    </w:lvl>
    <w:lvl w:ilvl="4" w:tplc="F3ACAAFC" w:tentative="1">
      <w:start w:val="1"/>
      <w:numFmt w:val="bullet"/>
      <w:lvlText w:val="–"/>
      <w:lvlJc w:val="left"/>
      <w:pPr>
        <w:tabs>
          <w:tab w:val="num" w:pos="3600"/>
        </w:tabs>
        <w:ind w:left="3600" w:hanging="360"/>
      </w:pPr>
      <w:rPr>
        <w:rFonts w:ascii="Arial" w:hAnsi="Arial" w:hint="default"/>
      </w:rPr>
    </w:lvl>
    <w:lvl w:ilvl="5" w:tplc="2068BC50" w:tentative="1">
      <w:start w:val="1"/>
      <w:numFmt w:val="bullet"/>
      <w:lvlText w:val="–"/>
      <w:lvlJc w:val="left"/>
      <w:pPr>
        <w:tabs>
          <w:tab w:val="num" w:pos="4320"/>
        </w:tabs>
        <w:ind w:left="4320" w:hanging="360"/>
      </w:pPr>
      <w:rPr>
        <w:rFonts w:ascii="Arial" w:hAnsi="Arial" w:hint="default"/>
      </w:rPr>
    </w:lvl>
    <w:lvl w:ilvl="6" w:tplc="E9F0429C" w:tentative="1">
      <w:start w:val="1"/>
      <w:numFmt w:val="bullet"/>
      <w:lvlText w:val="–"/>
      <w:lvlJc w:val="left"/>
      <w:pPr>
        <w:tabs>
          <w:tab w:val="num" w:pos="5040"/>
        </w:tabs>
        <w:ind w:left="5040" w:hanging="360"/>
      </w:pPr>
      <w:rPr>
        <w:rFonts w:ascii="Arial" w:hAnsi="Arial" w:hint="default"/>
      </w:rPr>
    </w:lvl>
    <w:lvl w:ilvl="7" w:tplc="B01490BA" w:tentative="1">
      <w:start w:val="1"/>
      <w:numFmt w:val="bullet"/>
      <w:lvlText w:val="–"/>
      <w:lvlJc w:val="left"/>
      <w:pPr>
        <w:tabs>
          <w:tab w:val="num" w:pos="5760"/>
        </w:tabs>
        <w:ind w:left="5760" w:hanging="360"/>
      </w:pPr>
      <w:rPr>
        <w:rFonts w:ascii="Arial" w:hAnsi="Arial" w:hint="default"/>
      </w:rPr>
    </w:lvl>
    <w:lvl w:ilvl="8" w:tplc="BCB2AD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F4B5682"/>
    <w:multiLevelType w:val="hybridMultilevel"/>
    <w:tmpl w:val="E422B176"/>
    <w:lvl w:ilvl="0" w:tplc="7B447556">
      <w:start w:val="1"/>
      <w:numFmt w:val="bullet"/>
      <w:lvlText w:val="•"/>
      <w:lvlJc w:val="left"/>
      <w:pPr>
        <w:tabs>
          <w:tab w:val="num" w:pos="360"/>
        </w:tabs>
        <w:ind w:left="360" w:hanging="360"/>
      </w:pPr>
      <w:rPr>
        <w:rFonts w:ascii="Arial" w:hAnsi="Arial" w:hint="default"/>
      </w:rPr>
    </w:lvl>
    <w:lvl w:ilvl="1" w:tplc="CE2E4546">
      <w:numFmt w:val="bullet"/>
      <w:lvlText w:val="–"/>
      <w:lvlJc w:val="left"/>
      <w:pPr>
        <w:tabs>
          <w:tab w:val="num" w:pos="1080"/>
        </w:tabs>
        <w:ind w:left="1080" w:hanging="360"/>
      </w:pPr>
      <w:rPr>
        <w:rFonts w:ascii="Arial" w:hAnsi="Arial" w:hint="default"/>
      </w:rPr>
    </w:lvl>
    <w:lvl w:ilvl="2" w:tplc="1002A3BA">
      <w:numFmt w:val="bullet"/>
      <w:lvlText w:val="•"/>
      <w:lvlJc w:val="left"/>
      <w:pPr>
        <w:tabs>
          <w:tab w:val="num" w:pos="1800"/>
        </w:tabs>
        <w:ind w:left="1800" w:hanging="360"/>
      </w:pPr>
      <w:rPr>
        <w:rFonts w:ascii="Arial" w:hAnsi="Arial" w:hint="default"/>
      </w:rPr>
    </w:lvl>
    <w:lvl w:ilvl="3" w:tplc="95B82FFE">
      <w:start w:val="1"/>
      <w:numFmt w:val="bullet"/>
      <w:lvlText w:val="•"/>
      <w:lvlJc w:val="left"/>
      <w:pPr>
        <w:tabs>
          <w:tab w:val="num" w:pos="2520"/>
        </w:tabs>
        <w:ind w:left="2520" w:hanging="360"/>
      </w:pPr>
      <w:rPr>
        <w:rFonts w:ascii="Arial" w:hAnsi="Arial" w:hint="default"/>
      </w:rPr>
    </w:lvl>
    <w:lvl w:ilvl="4" w:tplc="91701B3A" w:tentative="1">
      <w:start w:val="1"/>
      <w:numFmt w:val="bullet"/>
      <w:lvlText w:val="•"/>
      <w:lvlJc w:val="left"/>
      <w:pPr>
        <w:tabs>
          <w:tab w:val="num" w:pos="3240"/>
        </w:tabs>
        <w:ind w:left="3240" w:hanging="360"/>
      </w:pPr>
      <w:rPr>
        <w:rFonts w:ascii="Arial" w:hAnsi="Arial" w:hint="default"/>
      </w:rPr>
    </w:lvl>
    <w:lvl w:ilvl="5" w:tplc="F86AAF38" w:tentative="1">
      <w:start w:val="1"/>
      <w:numFmt w:val="bullet"/>
      <w:lvlText w:val="•"/>
      <w:lvlJc w:val="left"/>
      <w:pPr>
        <w:tabs>
          <w:tab w:val="num" w:pos="3960"/>
        </w:tabs>
        <w:ind w:left="3960" w:hanging="360"/>
      </w:pPr>
      <w:rPr>
        <w:rFonts w:ascii="Arial" w:hAnsi="Arial" w:hint="default"/>
      </w:rPr>
    </w:lvl>
    <w:lvl w:ilvl="6" w:tplc="9134E892" w:tentative="1">
      <w:start w:val="1"/>
      <w:numFmt w:val="bullet"/>
      <w:lvlText w:val="•"/>
      <w:lvlJc w:val="left"/>
      <w:pPr>
        <w:tabs>
          <w:tab w:val="num" w:pos="4680"/>
        </w:tabs>
        <w:ind w:left="4680" w:hanging="360"/>
      </w:pPr>
      <w:rPr>
        <w:rFonts w:ascii="Arial" w:hAnsi="Arial" w:hint="default"/>
      </w:rPr>
    </w:lvl>
    <w:lvl w:ilvl="7" w:tplc="B0867F60" w:tentative="1">
      <w:start w:val="1"/>
      <w:numFmt w:val="bullet"/>
      <w:lvlText w:val="•"/>
      <w:lvlJc w:val="left"/>
      <w:pPr>
        <w:tabs>
          <w:tab w:val="num" w:pos="5400"/>
        </w:tabs>
        <w:ind w:left="5400" w:hanging="360"/>
      </w:pPr>
      <w:rPr>
        <w:rFonts w:ascii="Arial" w:hAnsi="Arial" w:hint="default"/>
      </w:rPr>
    </w:lvl>
    <w:lvl w:ilvl="8" w:tplc="126C237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C14DC"/>
    <w:multiLevelType w:val="hybridMultilevel"/>
    <w:tmpl w:val="DD92BC8A"/>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D3462F"/>
    <w:multiLevelType w:val="hybridMultilevel"/>
    <w:tmpl w:val="738AD2FA"/>
    <w:lvl w:ilvl="0" w:tplc="5136DCBE">
      <w:start w:val="1"/>
      <w:numFmt w:val="bullet"/>
      <w:lvlText w:val="•"/>
      <w:lvlJc w:val="left"/>
      <w:pPr>
        <w:tabs>
          <w:tab w:val="num" w:pos="720"/>
        </w:tabs>
        <w:ind w:left="720" w:hanging="360"/>
      </w:pPr>
      <w:rPr>
        <w:rFonts w:ascii="Arial" w:hAnsi="Arial" w:hint="default"/>
      </w:rPr>
    </w:lvl>
    <w:lvl w:ilvl="1" w:tplc="F2ECFE92">
      <w:numFmt w:val="bullet"/>
      <w:lvlText w:val="–"/>
      <w:lvlJc w:val="left"/>
      <w:pPr>
        <w:tabs>
          <w:tab w:val="num" w:pos="1440"/>
        </w:tabs>
        <w:ind w:left="1440" w:hanging="360"/>
      </w:pPr>
      <w:rPr>
        <w:rFonts w:ascii="Arial" w:hAnsi="Arial" w:hint="default"/>
      </w:rPr>
    </w:lvl>
    <w:lvl w:ilvl="2" w:tplc="C534D100" w:tentative="1">
      <w:start w:val="1"/>
      <w:numFmt w:val="bullet"/>
      <w:lvlText w:val="•"/>
      <w:lvlJc w:val="left"/>
      <w:pPr>
        <w:tabs>
          <w:tab w:val="num" w:pos="2160"/>
        </w:tabs>
        <w:ind w:left="2160" w:hanging="360"/>
      </w:pPr>
      <w:rPr>
        <w:rFonts w:ascii="Arial" w:hAnsi="Arial" w:hint="default"/>
      </w:rPr>
    </w:lvl>
    <w:lvl w:ilvl="3" w:tplc="6B10E1D8" w:tentative="1">
      <w:start w:val="1"/>
      <w:numFmt w:val="bullet"/>
      <w:lvlText w:val="•"/>
      <w:lvlJc w:val="left"/>
      <w:pPr>
        <w:tabs>
          <w:tab w:val="num" w:pos="2880"/>
        </w:tabs>
        <w:ind w:left="2880" w:hanging="360"/>
      </w:pPr>
      <w:rPr>
        <w:rFonts w:ascii="Arial" w:hAnsi="Arial" w:hint="default"/>
      </w:rPr>
    </w:lvl>
    <w:lvl w:ilvl="4" w:tplc="B3B84FCC" w:tentative="1">
      <w:start w:val="1"/>
      <w:numFmt w:val="bullet"/>
      <w:lvlText w:val="•"/>
      <w:lvlJc w:val="left"/>
      <w:pPr>
        <w:tabs>
          <w:tab w:val="num" w:pos="3600"/>
        </w:tabs>
        <w:ind w:left="3600" w:hanging="360"/>
      </w:pPr>
      <w:rPr>
        <w:rFonts w:ascii="Arial" w:hAnsi="Arial" w:hint="default"/>
      </w:rPr>
    </w:lvl>
    <w:lvl w:ilvl="5" w:tplc="C2C0C97A" w:tentative="1">
      <w:start w:val="1"/>
      <w:numFmt w:val="bullet"/>
      <w:lvlText w:val="•"/>
      <w:lvlJc w:val="left"/>
      <w:pPr>
        <w:tabs>
          <w:tab w:val="num" w:pos="4320"/>
        </w:tabs>
        <w:ind w:left="4320" w:hanging="360"/>
      </w:pPr>
      <w:rPr>
        <w:rFonts w:ascii="Arial" w:hAnsi="Arial" w:hint="default"/>
      </w:rPr>
    </w:lvl>
    <w:lvl w:ilvl="6" w:tplc="F028F38A" w:tentative="1">
      <w:start w:val="1"/>
      <w:numFmt w:val="bullet"/>
      <w:lvlText w:val="•"/>
      <w:lvlJc w:val="left"/>
      <w:pPr>
        <w:tabs>
          <w:tab w:val="num" w:pos="5040"/>
        </w:tabs>
        <w:ind w:left="5040" w:hanging="360"/>
      </w:pPr>
      <w:rPr>
        <w:rFonts w:ascii="Arial" w:hAnsi="Arial" w:hint="default"/>
      </w:rPr>
    </w:lvl>
    <w:lvl w:ilvl="7" w:tplc="945AB766" w:tentative="1">
      <w:start w:val="1"/>
      <w:numFmt w:val="bullet"/>
      <w:lvlText w:val="•"/>
      <w:lvlJc w:val="left"/>
      <w:pPr>
        <w:tabs>
          <w:tab w:val="num" w:pos="5760"/>
        </w:tabs>
        <w:ind w:left="5760" w:hanging="360"/>
      </w:pPr>
      <w:rPr>
        <w:rFonts w:ascii="Arial" w:hAnsi="Arial" w:hint="default"/>
      </w:rPr>
    </w:lvl>
    <w:lvl w:ilvl="8" w:tplc="3EA801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33562"/>
    <w:multiLevelType w:val="hybridMultilevel"/>
    <w:tmpl w:val="4D3E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DA1644"/>
    <w:multiLevelType w:val="hybridMultilevel"/>
    <w:tmpl w:val="B13E0602"/>
    <w:lvl w:ilvl="0" w:tplc="B71060E4">
      <w:start w:val="1"/>
      <w:numFmt w:val="bullet"/>
      <w:lvlText w:val="•"/>
      <w:lvlJc w:val="left"/>
      <w:pPr>
        <w:tabs>
          <w:tab w:val="num" w:pos="360"/>
        </w:tabs>
        <w:ind w:left="360" w:hanging="360"/>
      </w:pPr>
      <w:rPr>
        <w:rFonts w:ascii="Arial" w:hAnsi="Arial" w:hint="default"/>
      </w:rPr>
    </w:lvl>
    <w:lvl w:ilvl="1" w:tplc="9F3E873E">
      <w:numFmt w:val="bullet"/>
      <w:lvlText w:val="–"/>
      <w:lvlJc w:val="left"/>
      <w:pPr>
        <w:tabs>
          <w:tab w:val="num" w:pos="1080"/>
        </w:tabs>
        <w:ind w:left="1080" w:hanging="360"/>
      </w:pPr>
      <w:rPr>
        <w:rFonts w:ascii="Arial" w:hAnsi="Arial" w:hint="default"/>
      </w:rPr>
    </w:lvl>
    <w:lvl w:ilvl="2" w:tplc="CED8C966">
      <w:numFmt w:val="bullet"/>
      <w:lvlText w:val="•"/>
      <w:lvlJc w:val="left"/>
      <w:pPr>
        <w:tabs>
          <w:tab w:val="num" w:pos="1800"/>
        </w:tabs>
        <w:ind w:left="1800" w:hanging="360"/>
      </w:pPr>
      <w:rPr>
        <w:rFonts w:ascii="Arial" w:hAnsi="Arial" w:hint="default"/>
      </w:rPr>
    </w:lvl>
    <w:lvl w:ilvl="3" w:tplc="0BA06D4E">
      <w:numFmt w:val="bullet"/>
      <w:lvlText w:val="–"/>
      <w:lvlJc w:val="left"/>
      <w:pPr>
        <w:tabs>
          <w:tab w:val="num" w:pos="2520"/>
        </w:tabs>
        <w:ind w:left="2520" w:hanging="360"/>
      </w:pPr>
      <w:rPr>
        <w:rFonts w:ascii="Arial" w:hAnsi="Arial" w:hint="default"/>
      </w:rPr>
    </w:lvl>
    <w:lvl w:ilvl="4" w:tplc="C8E46EB4">
      <w:numFmt w:val="bullet"/>
      <w:lvlText w:val="»"/>
      <w:lvlJc w:val="left"/>
      <w:pPr>
        <w:tabs>
          <w:tab w:val="num" w:pos="3240"/>
        </w:tabs>
        <w:ind w:left="3240" w:hanging="360"/>
      </w:pPr>
      <w:rPr>
        <w:rFonts w:ascii="Arial" w:hAnsi="Arial" w:hint="default"/>
      </w:rPr>
    </w:lvl>
    <w:lvl w:ilvl="5" w:tplc="60365DBC" w:tentative="1">
      <w:start w:val="1"/>
      <w:numFmt w:val="bullet"/>
      <w:lvlText w:val="•"/>
      <w:lvlJc w:val="left"/>
      <w:pPr>
        <w:tabs>
          <w:tab w:val="num" w:pos="3960"/>
        </w:tabs>
        <w:ind w:left="3960" w:hanging="360"/>
      </w:pPr>
      <w:rPr>
        <w:rFonts w:ascii="Arial" w:hAnsi="Arial" w:hint="default"/>
      </w:rPr>
    </w:lvl>
    <w:lvl w:ilvl="6" w:tplc="746CB980" w:tentative="1">
      <w:start w:val="1"/>
      <w:numFmt w:val="bullet"/>
      <w:lvlText w:val="•"/>
      <w:lvlJc w:val="left"/>
      <w:pPr>
        <w:tabs>
          <w:tab w:val="num" w:pos="4680"/>
        </w:tabs>
        <w:ind w:left="4680" w:hanging="360"/>
      </w:pPr>
      <w:rPr>
        <w:rFonts w:ascii="Arial" w:hAnsi="Arial" w:hint="default"/>
      </w:rPr>
    </w:lvl>
    <w:lvl w:ilvl="7" w:tplc="05169122" w:tentative="1">
      <w:start w:val="1"/>
      <w:numFmt w:val="bullet"/>
      <w:lvlText w:val="•"/>
      <w:lvlJc w:val="left"/>
      <w:pPr>
        <w:tabs>
          <w:tab w:val="num" w:pos="5400"/>
        </w:tabs>
        <w:ind w:left="5400" w:hanging="360"/>
      </w:pPr>
      <w:rPr>
        <w:rFonts w:ascii="Arial" w:hAnsi="Arial" w:hint="default"/>
      </w:rPr>
    </w:lvl>
    <w:lvl w:ilvl="8" w:tplc="6C80F26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6412289"/>
    <w:multiLevelType w:val="hybridMultilevel"/>
    <w:tmpl w:val="14E64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BF5723A"/>
    <w:multiLevelType w:val="hybridMultilevel"/>
    <w:tmpl w:val="CC903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04C7032"/>
    <w:multiLevelType w:val="multilevel"/>
    <w:tmpl w:val="1F3E0A5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664ECE"/>
    <w:multiLevelType w:val="hybridMultilevel"/>
    <w:tmpl w:val="0290B324"/>
    <w:lvl w:ilvl="0" w:tplc="1CFE9C58">
      <w:start w:val="1"/>
      <w:numFmt w:val="bullet"/>
      <w:lvlText w:val="•"/>
      <w:lvlJc w:val="left"/>
      <w:pPr>
        <w:tabs>
          <w:tab w:val="num" w:pos="360"/>
        </w:tabs>
        <w:ind w:left="360" w:hanging="360"/>
      </w:pPr>
      <w:rPr>
        <w:rFonts w:ascii="Arial" w:hAnsi="Arial" w:hint="default"/>
      </w:rPr>
    </w:lvl>
    <w:lvl w:ilvl="1" w:tplc="63EE3580">
      <w:numFmt w:val="bullet"/>
      <w:lvlText w:val="–"/>
      <w:lvlJc w:val="left"/>
      <w:pPr>
        <w:tabs>
          <w:tab w:val="num" w:pos="1080"/>
        </w:tabs>
        <w:ind w:left="1080" w:hanging="360"/>
      </w:pPr>
      <w:rPr>
        <w:rFonts w:ascii="Arial" w:hAnsi="Arial" w:hint="default"/>
      </w:rPr>
    </w:lvl>
    <w:lvl w:ilvl="2" w:tplc="D722D362">
      <w:numFmt w:val="bullet"/>
      <w:lvlText w:val="•"/>
      <w:lvlJc w:val="left"/>
      <w:pPr>
        <w:tabs>
          <w:tab w:val="num" w:pos="1800"/>
        </w:tabs>
        <w:ind w:left="1800" w:hanging="360"/>
      </w:pPr>
      <w:rPr>
        <w:rFonts w:ascii="Arial" w:hAnsi="Arial" w:hint="default"/>
      </w:rPr>
    </w:lvl>
    <w:lvl w:ilvl="3" w:tplc="F0022E3E">
      <w:start w:val="1"/>
      <w:numFmt w:val="bullet"/>
      <w:lvlText w:val="•"/>
      <w:lvlJc w:val="left"/>
      <w:pPr>
        <w:tabs>
          <w:tab w:val="num" w:pos="2520"/>
        </w:tabs>
        <w:ind w:left="2520" w:hanging="360"/>
      </w:pPr>
      <w:rPr>
        <w:rFonts w:ascii="Arial" w:hAnsi="Arial" w:hint="default"/>
      </w:rPr>
    </w:lvl>
    <w:lvl w:ilvl="4" w:tplc="46BE5CA2">
      <w:start w:val="1"/>
      <w:numFmt w:val="bullet"/>
      <w:lvlText w:val="•"/>
      <w:lvlJc w:val="left"/>
      <w:pPr>
        <w:tabs>
          <w:tab w:val="num" w:pos="3240"/>
        </w:tabs>
        <w:ind w:left="3240" w:hanging="360"/>
      </w:pPr>
      <w:rPr>
        <w:rFonts w:ascii="Arial" w:hAnsi="Arial" w:hint="default"/>
      </w:rPr>
    </w:lvl>
    <w:lvl w:ilvl="5" w:tplc="0BECD2E8" w:tentative="1">
      <w:start w:val="1"/>
      <w:numFmt w:val="bullet"/>
      <w:lvlText w:val="•"/>
      <w:lvlJc w:val="left"/>
      <w:pPr>
        <w:tabs>
          <w:tab w:val="num" w:pos="3960"/>
        </w:tabs>
        <w:ind w:left="3960" w:hanging="360"/>
      </w:pPr>
      <w:rPr>
        <w:rFonts w:ascii="Arial" w:hAnsi="Arial" w:hint="default"/>
      </w:rPr>
    </w:lvl>
    <w:lvl w:ilvl="6" w:tplc="AD365FA6" w:tentative="1">
      <w:start w:val="1"/>
      <w:numFmt w:val="bullet"/>
      <w:lvlText w:val="•"/>
      <w:lvlJc w:val="left"/>
      <w:pPr>
        <w:tabs>
          <w:tab w:val="num" w:pos="4680"/>
        </w:tabs>
        <w:ind w:left="4680" w:hanging="360"/>
      </w:pPr>
      <w:rPr>
        <w:rFonts w:ascii="Arial" w:hAnsi="Arial" w:hint="default"/>
      </w:rPr>
    </w:lvl>
    <w:lvl w:ilvl="7" w:tplc="BA2846FE" w:tentative="1">
      <w:start w:val="1"/>
      <w:numFmt w:val="bullet"/>
      <w:lvlText w:val="•"/>
      <w:lvlJc w:val="left"/>
      <w:pPr>
        <w:tabs>
          <w:tab w:val="num" w:pos="5400"/>
        </w:tabs>
        <w:ind w:left="5400" w:hanging="360"/>
      </w:pPr>
      <w:rPr>
        <w:rFonts w:ascii="Arial" w:hAnsi="Arial" w:hint="default"/>
      </w:rPr>
    </w:lvl>
    <w:lvl w:ilvl="8" w:tplc="E2A0B15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7E5C95"/>
    <w:multiLevelType w:val="hybridMultilevel"/>
    <w:tmpl w:val="08946718"/>
    <w:lvl w:ilvl="0" w:tplc="69D0D852">
      <w:start w:val="1"/>
      <w:numFmt w:val="bullet"/>
      <w:lvlText w:val="•"/>
      <w:lvlJc w:val="left"/>
      <w:pPr>
        <w:tabs>
          <w:tab w:val="num" w:pos="360"/>
        </w:tabs>
        <w:ind w:left="360" w:hanging="360"/>
      </w:pPr>
      <w:rPr>
        <w:rFonts w:ascii="Arial" w:hAnsi="Arial" w:hint="default"/>
      </w:rPr>
    </w:lvl>
    <w:lvl w:ilvl="1" w:tplc="7D1E621A">
      <w:numFmt w:val="bullet"/>
      <w:lvlText w:val="–"/>
      <w:lvlJc w:val="left"/>
      <w:pPr>
        <w:tabs>
          <w:tab w:val="num" w:pos="1080"/>
        </w:tabs>
        <w:ind w:left="1080" w:hanging="360"/>
      </w:pPr>
      <w:rPr>
        <w:rFonts w:ascii="Arial" w:hAnsi="Arial" w:hint="default"/>
      </w:rPr>
    </w:lvl>
    <w:lvl w:ilvl="2" w:tplc="104EBBCE">
      <w:numFmt w:val="bullet"/>
      <w:lvlText w:val="•"/>
      <w:lvlJc w:val="left"/>
      <w:pPr>
        <w:tabs>
          <w:tab w:val="num" w:pos="1800"/>
        </w:tabs>
        <w:ind w:left="1800" w:hanging="360"/>
      </w:pPr>
      <w:rPr>
        <w:rFonts w:ascii="Arial" w:hAnsi="Arial" w:hint="default"/>
      </w:rPr>
    </w:lvl>
    <w:lvl w:ilvl="3" w:tplc="6242D912">
      <w:numFmt w:val="bullet"/>
      <w:lvlText w:val="–"/>
      <w:lvlJc w:val="left"/>
      <w:pPr>
        <w:tabs>
          <w:tab w:val="num" w:pos="2520"/>
        </w:tabs>
        <w:ind w:left="2520" w:hanging="360"/>
      </w:pPr>
      <w:rPr>
        <w:rFonts w:ascii="Arial" w:hAnsi="Arial" w:hint="default"/>
      </w:rPr>
    </w:lvl>
    <w:lvl w:ilvl="4" w:tplc="1ACA0E70">
      <w:numFmt w:val="bullet"/>
      <w:lvlText w:val="»"/>
      <w:lvlJc w:val="left"/>
      <w:pPr>
        <w:tabs>
          <w:tab w:val="num" w:pos="3240"/>
        </w:tabs>
        <w:ind w:left="3240" w:hanging="360"/>
      </w:pPr>
      <w:rPr>
        <w:rFonts w:ascii="Arial" w:hAnsi="Arial" w:hint="default"/>
      </w:rPr>
    </w:lvl>
    <w:lvl w:ilvl="5" w:tplc="5E0C5F6E" w:tentative="1">
      <w:start w:val="1"/>
      <w:numFmt w:val="bullet"/>
      <w:lvlText w:val="•"/>
      <w:lvlJc w:val="left"/>
      <w:pPr>
        <w:tabs>
          <w:tab w:val="num" w:pos="3960"/>
        </w:tabs>
        <w:ind w:left="3960" w:hanging="360"/>
      </w:pPr>
      <w:rPr>
        <w:rFonts w:ascii="Arial" w:hAnsi="Arial" w:hint="default"/>
      </w:rPr>
    </w:lvl>
    <w:lvl w:ilvl="6" w:tplc="9C1A0FCE" w:tentative="1">
      <w:start w:val="1"/>
      <w:numFmt w:val="bullet"/>
      <w:lvlText w:val="•"/>
      <w:lvlJc w:val="left"/>
      <w:pPr>
        <w:tabs>
          <w:tab w:val="num" w:pos="4680"/>
        </w:tabs>
        <w:ind w:left="4680" w:hanging="360"/>
      </w:pPr>
      <w:rPr>
        <w:rFonts w:ascii="Arial" w:hAnsi="Arial" w:hint="default"/>
      </w:rPr>
    </w:lvl>
    <w:lvl w:ilvl="7" w:tplc="980ED566" w:tentative="1">
      <w:start w:val="1"/>
      <w:numFmt w:val="bullet"/>
      <w:lvlText w:val="•"/>
      <w:lvlJc w:val="left"/>
      <w:pPr>
        <w:tabs>
          <w:tab w:val="num" w:pos="5400"/>
        </w:tabs>
        <w:ind w:left="5400" w:hanging="360"/>
      </w:pPr>
      <w:rPr>
        <w:rFonts w:ascii="Arial" w:hAnsi="Arial" w:hint="default"/>
      </w:rPr>
    </w:lvl>
    <w:lvl w:ilvl="8" w:tplc="400EC9FA"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4"/>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39"/>
  </w:num>
  <w:num w:numId="12">
    <w:abstractNumId w:val="28"/>
  </w:num>
  <w:num w:numId="13">
    <w:abstractNumId w:val="19"/>
  </w:num>
  <w:num w:numId="14">
    <w:abstractNumId w:val="30"/>
  </w:num>
  <w:num w:numId="15">
    <w:abstractNumId w:val="34"/>
  </w:num>
  <w:num w:numId="16">
    <w:abstractNumId w:val="43"/>
  </w:num>
  <w:num w:numId="17">
    <w:abstractNumId w:val="33"/>
  </w:num>
  <w:num w:numId="18">
    <w:abstractNumId w:val="21"/>
  </w:num>
  <w:num w:numId="19">
    <w:abstractNumId w:val="41"/>
  </w:num>
  <w:num w:numId="20">
    <w:abstractNumId w:val="31"/>
  </w:num>
  <w:num w:numId="21">
    <w:abstractNumId w:val="26"/>
  </w:num>
  <w:num w:numId="22">
    <w:abstractNumId w:val="14"/>
  </w:num>
  <w:num w:numId="23">
    <w:abstractNumId w:val="25"/>
  </w:num>
  <w:num w:numId="24">
    <w:abstractNumId w:val="13"/>
  </w:num>
  <w:num w:numId="25">
    <w:abstractNumId w:val="8"/>
  </w:num>
  <w:num w:numId="26">
    <w:abstractNumId w:val="36"/>
  </w:num>
  <w:num w:numId="27">
    <w:abstractNumId w:val="10"/>
  </w:num>
  <w:num w:numId="28">
    <w:abstractNumId w:val="16"/>
  </w:num>
  <w:num w:numId="29">
    <w:abstractNumId w:val="35"/>
  </w:num>
  <w:num w:numId="30">
    <w:abstractNumId w:val="3"/>
  </w:num>
  <w:num w:numId="31">
    <w:abstractNumId w:val="11"/>
  </w:num>
  <w:num w:numId="32">
    <w:abstractNumId w:val="0"/>
  </w:num>
  <w:num w:numId="33">
    <w:abstractNumId w:val="1"/>
  </w:num>
  <w:num w:numId="34">
    <w:abstractNumId w:val="17"/>
  </w:num>
  <w:num w:numId="35">
    <w:abstractNumId w:val="22"/>
  </w:num>
  <w:num w:numId="36">
    <w:abstractNumId w:val="7"/>
  </w:num>
  <w:num w:numId="37">
    <w:abstractNumId w:val="27"/>
  </w:num>
  <w:num w:numId="38">
    <w:abstractNumId w:val="40"/>
  </w:num>
  <w:num w:numId="39">
    <w:abstractNumId w:val="12"/>
  </w:num>
  <w:num w:numId="40">
    <w:abstractNumId w:val="9"/>
  </w:num>
  <w:num w:numId="41">
    <w:abstractNumId w:val="29"/>
  </w:num>
  <w:num w:numId="42">
    <w:abstractNumId w:val="6"/>
  </w:num>
  <w:num w:numId="43">
    <w:abstractNumId w:val="38"/>
  </w:num>
  <w:num w:numId="44">
    <w:abstractNumId w:val="23"/>
  </w:num>
  <w:num w:numId="45">
    <w:abstractNumId w:val="18"/>
  </w:num>
  <w:num w:numId="46">
    <w:abstractNumId w:val="42"/>
  </w:num>
  <w:num w:numId="47">
    <w:abstractNumId w:val="20"/>
  </w:num>
  <w:num w:numId="48">
    <w:abstractNumId w:val="15"/>
  </w:num>
  <w:num w:numId="49">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ctiveWritingStyle w:appName="MSWord" w:lang="it-IT"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478"/>
    <w:rsid w:val="000176F5"/>
    <w:rsid w:val="0002052C"/>
    <w:rsid w:val="00021743"/>
    <w:rsid w:val="00021CAE"/>
    <w:rsid w:val="00021F19"/>
    <w:rsid w:val="000224EE"/>
    <w:rsid w:val="0002357C"/>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387"/>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0F"/>
    <w:rsid w:val="0006353B"/>
    <w:rsid w:val="00063A62"/>
    <w:rsid w:val="00063BE7"/>
    <w:rsid w:val="000645B4"/>
    <w:rsid w:val="00066378"/>
    <w:rsid w:val="00066A4C"/>
    <w:rsid w:val="00066EE3"/>
    <w:rsid w:val="0006720F"/>
    <w:rsid w:val="0007005D"/>
    <w:rsid w:val="000712EB"/>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813"/>
    <w:rsid w:val="00095D89"/>
    <w:rsid w:val="000962AD"/>
    <w:rsid w:val="00097274"/>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CED"/>
    <w:rsid w:val="000B0F08"/>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A7"/>
    <w:rsid w:val="000C4F72"/>
    <w:rsid w:val="000C51C6"/>
    <w:rsid w:val="000C51EA"/>
    <w:rsid w:val="000C5BE0"/>
    <w:rsid w:val="000C7506"/>
    <w:rsid w:val="000D050B"/>
    <w:rsid w:val="000D2A24"/>
    <w:rsid w:val="000D45C9"/>
    <w:rsid w:val="000D5979"/>
    <w:rsid w:val="000D5C69"/>
    <w:rsid w:val="000D6AA9"/>
    <w:rsid w:val="000D6E60"/>
    <w:rsid w:val="000D7462"/>
    <w:rsid w:val="000D7973"/>
    <w:rsid w:val="000E0751"/>
    <w:rsid w:val="000E0994"/>
    <w:rsid w:val="000E19A7"/>
    <w:rsid w:val="000E1A6A"/>
    <w:rsid w:val="000E2DC9"/>
    <w:rsid w:val="000E3321"/>
    <w:rsid w:val="000E3B6F"/>
    <w:rsid w:val="000E461C"/>
    <w:rsid w:val="000E5783"/>
    <w:rsid w:val="000E5D13"/>
    <w:rsid w:val="000E5EBF"/>
    <w:rsid w:val="000E618A"/>
    <w:rsid w:val="000E690B"/>
    <w:rsid w:val="000E6F0B"/>
    <w:rsid w:val="000E74A7"/>
    <w:rsid w:val="000E7FE5"/>
    <w:rsid w:val="000F0B9E"/>
    <w:rsid w:val="000F0D9E"/>
    <w:rsid w:val="000F1E50"/>
    <w:rsid w:val="000F41DE"/>
    <w:rsid w:val="000F4522"/>
    <w:rsid w:val="000F5983"/>
    <w:rsid w:val="000F73C0"/>
    <w:rsid w:val="000F752B"/>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38D8"/>
    <w:rsid w:val="0015416A"/>
    <w:rsid w:val="00154365"/>
    <w:rsid w:val="001543DB"/>
    <w:rsid w:val="00155751"/>
    <w:rsid w:val="00156986"/>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6AB"/>
    <w:rsid w:val="001E0729"/>
    <w:rsid w:val="001E0A98"/>
    <w:rsid w:val="001E112D"/>
    <w:rsid w:val="001E1743"/>
    <w:rsid w:val="001E1B43"/>
    <w:rsid w:val="001E1F4D"/>
    <w:rsid w:val="001E2B89"/>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1979"/>
    <w:rsid w:val="00242B77"/>
    <w:rsid w:val="0024363C"/>
    <w:rsid w:val="00245B24"/>
    <w:rsid w:val="00246B61"/>
    <w:rsid w:val="00247926"/>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5CD6"/>
    <w:rsid w:val="0028616A"/>
    <w:rsid w:val="00287178"/>
    <w:rsid w:val="0028784E"/>
    <w:rsid w:val="00291529"/>
    <w:rsid w:val="00291C33"/>
    <w:rsid w:val="002941B3"/>
    <w:rsid w:val="00294706"/>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335B"/>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7BF"/>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64A"/>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4790"/>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90C"/>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74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543E"/>
    <w:rsid w:val="00396BC2"/>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55E"/>
    <w:rsid w:val="003B5CAB"/>
    <w:rsid w:val="003B7066"/>
    <w:rsid w:val="003B78AC"/>
    <w:rsid w:val="003B7EC1"/>
    <w:rsid w:val="003C0024"/>
    <w:rsid w:val="003C00A2"/>
    <w:rsid w:val="003C02E8"/>
    <w:rsid w:val="003C0A81"/>
    <w:rsid w:val="003C1CCC"/>
    <w:rsid w:val="003C2043"/>
    <w:rsid w:val="003C2250"/>
    <w:rsid w:val="003C33E3"/>
    <w:rsid w:val="003C4463"/>
    <w:rsid w:val="003C4CAB"/>
    <w:rsid w:val="003C659F"/>
    <w:rsid w:val="003C699C"/>
    <w:rsid w:val="003C6C85"/>
    <w:rsid w:val="003C6F58"/>
    <w:rsid w:val="003C70CF"/>
    <w:rsid w:val="003C7286"/>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1F0B"/>
    <w:rsid w:val="004022CB"/>
    <w:rsid w:val="004023F2"/>
    <w:rsid w:val="00402A0F"/>
    <w:rsid w:val="004056CB"/>
    <w:rsid w:val="00406096"/>
    <w:rsid w:val="004073E7"/>
    <w:rsid w:val="00407B4B"/>
    <w:rsid w:val="00407D5E"/>
    <w:rsid w:val="00411C70"/>
    <w:rsid w:val="00411FE3"/>
    <w:rsid w:val="00412074"/>
    <w:rsid w:val="0041291C"/>
    <w:rsid w:val="00412F8E"/>
    <w:rsid w:val="004130E6"/>
    <w:rsid w:val="00413B3A"/>
    <w:rsid w:val="00414678"/>
    <w:rsid w:val="00414E5B"/>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1C99"/>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97C37"/>
    <w:rsid w:val="004A039E"/>
    <w:rsid w:val="004A0E95"/>
    <w:rsid w:val="004A126D"/>
    <w:rsid w:val="004A159A"/>
    <w:rsid w:val="004A37FD"/>
    <w:rsid w:val="004A49BE"/>
    <w:rsid w:val="004A4BBD"/>
    <w:rsid w:val="004A4CC8"/>
    <w:rsid w:val="004A5211"/>
    <w:rsid w:val="004A53E3"/>
    <w:rsid w:val="004A5678"/>
    <w:rsid w:val="004A5DDD"/>
    <w:rsid w:val="004A6E1C"/>
    <w:rsid w:val="004B01E1"/>
    <w:rsid w:val="004B0E42"/>
    <w:rsid w:val="004B1375"/>
    <w:rsid w:val="004B1E5A"/>
    <w:rsid w:val="004B229D"/>
    <w:rsid w:val="004B23B8"/>
    <w:rsid w:val="004B4262"/>
    <w:rsid w:val="004B4F5F"/>
    <w:rsid w:val="004B5283"/>
    <w:rsid w:val="004B686B"/>
    <w:rsid w:val="004B6B97"/>
    <w:rsid w:val="004B6DE2"/>
    <w:rsid w:val="004B7524"/>
    <w:rsid w:val="004C00A5"/>
    <w:rsid w:val="004C04DF"/>
    <w:rsid w:val="004C094C"/>
    <w:rsid w:val="004C0C33"/>
    <w:rsid w:val="004C0D4F"/>
    <w:rsid w:val="004C35B1"/>
    <w:rsid w:val="004C3603"/>
    <w:rsid w:val="004C41DC"/>
    <w:rsid w:val="004C48D3"/>
    <w:rsid w:val="004C74E9"/>
    <w:rsid w:val="004C7F1F"/>
    <w:rsid w:val="004D09CC"/>
    <w:rsid w:val="004D1B24"/>
    <w:rsid w:val="004D1B6D"/>
    <w:rsid w:val="004D3652"/>
    <w:rsid w:val="004D3ADE"/>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54D7"/>
    <w:rsid w:val="004E6959"/>
    <w:rsid w:val="004E6B05"/>
    <w:rsid w:val="004E77DC"/>
    <w:rsid w:val="004E7B9E"/>
    <w:rsid w:val="004F217D"/>
    <w:rsid w:val="004F3225"/>
    <w:rsid w:val="004F39EC"/>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B74"/>
    <w:rsid w:val="00507AA3"/>
    <w:rsid w:val="005102D5"/>
    <w:rsid w:val="00510895"/>
    <w:rsid w:val="00510ADB"/>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65"/>
    <w:rsid w:val="00532191"/>
    <w:rsid w:val="0053268C"/>
    <w:rsid w:val="00533C6E"/>
    <w:rsid w:val="005351E8"/>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4E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0B3"/>
    <w:rsid w:val="00585490"/>
    <w:rsid w:val="00585964"/>
    <w:rsid w:val="005861C9"/>
    <w:rsid w:val="00586B0B"/>
    <w:rsid w:val="00587308"/>
    <w:rsid w:val="00587CFE"/>
    <w:rsid w:val="0059003D"/>
    <w:rsid w:val="00590323"/>
    <w:rsid w:val="00590EAB"/>
    <w:rsid w:val="00592401"/>
    <w:rsid w:val="00592642"/>
    <w:rsid w:val="00592D57"/>
    <w:rsid w:val="00594C22"/>
    <w:rsid w:val="00594C68"/>
    <w:rsid w:val="00594E86"/>
    <w:rsid w:val="00595549"/>
    <w:rsid w:val="00596454"/>
    <w:rsid w:val="00597BB5"/>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5A17"/>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E53"/>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186"/>
    <w:rsid w:val="00642537"/>
    <w:rsid w:val="00642A5C"/>
    <w:rsid w:val="00643274"/>
    <w:rsid w:val="00643B46"/>
    <w:rsid w:val="006458B5"/>
    <w:rsid w:val="00646584"/>
    <w:rsid w:val="00646CD3"/>
    <w:rsid w:val="006476FB"/>
    <w:rsid w:val="00651ADE"/>
    <w:rsid w:val="00651B8F"/>
    <w:rsid w:val="00651CF2"/>
    <w:rsid w:val="00651E3F"/>
    <w:rsid w:val="0065271C"/>
    <w:rsid w:val="00652781"/>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909"/>
    <w:rsid w:val="00665B1C"/>
    <w:rsid w:val="00665B95"/>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8A3"/>
    <w:rsid w:val="00687C17"/>
    <w:rsid w:val="0069017A"/>
    <w:rsid w:val="00690490"/>
    <w:rsid w:val="006918EE"/>
    <w:rsid w:val="00691920"/>
    <w:rsid w:val="00691F11"/>
    <w:rsid w:val="00692682"/>
    <w:rsid w:val="00692A6A"/>
    <w:rsid w:val="00692F61"/>
    <w:rsid w:val="00692F75"/>
    <w:rsid w:val="00694373"/>
    <w:rsid w:val="00694B9F"/>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0D9B"/>
    <w:rsid w:val="006E1452"/>
    <w:rsid w:val="006E16E6"/>
    <w:rsid w:val="006E1ECC"/>
    <w:rsid w:val="006E2D78"/>
    <w:rsid w:val="006E2E2A"/>
    <w:rsid w:val="006E390D"/>
    <w:rsid w:val="006E41D3"/>
    <w:rsid w:val="006E5CE9"/>
    <w:rsid w:val="006E6374"/>
    <w:rsid w:val="006E64EB"/>
    <w:rsid w:val="006E6706"/>
    <w:rsid w:val="006E673E"/>
    <w:rsid w:val="006E6835"/>
    <w:rsid w:val="006E6B0E"/>
    <w:rsid w:val="006E70D7"/>
    <w:rsid w:val="006E7539"/>
    <w:rsid w:val="006E7BA8"/>
    <w:rsid w:val="006E7C54"/>
    <w:rsid w:val="006F0A12"/>
    <w:rsid w:val="006F0B5A"/>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53"/>
    <w:rsid w:val="00703608"/>
    <w:rsid w:val="00704106"/>
    <w:rsid w:val="007050EC"/>
    <w:rsid w:val="0070671B"/>
    <w:rsid w:val="007070E1"/>
    <w:rsid w:val="00707A85"/>
    <w:rsid w:val="007109BD"/>
    <w:rsid w:val="007113AE"/>
    <w:rsid w:val="007113C5"/>
    <w:rsid w:val="007114C7"/>
    <w:rsid w:val="007121E9"/>
    <w:rsid w:val="007122A3"/>
    <w:rsid w:val="00712CC1"/>
    <w:rsid w:val="00713027"/>
    <w:rsid w:val="007136E4"/>
    <w:rsid w:val="0071403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38BF"/>
    <w:rsid w:val="0073452C"/>
    <w:rsid w:val="0073469E"/>
    <w:rsid w:val="00734B9B"/>
    <w:rsid w:val="00735712"/>
    <w:rsid w:val="007358EB"/>
    <w:rsid w:val="00735E8B"/>
    <w:rsid w:val="00735F06"/>
    <w:rsid w:val="007362E8"/>
    <w:rsid w:val="00736A7B"/>
    <w:rsid w:val="00736C6F"/>
    <w:rsid w:val="007402F1"/>
    <w:rsid w:val="0074107A"/>
    <w:rsid w:val="007416D2"/>
    <w:rsid w:val="00741C06"/>
    <w:rsid w:val="00743D37"/>
    <w:rsid w:val="00743F78"/>
    <w:rsid w:val="0074402B"/>
    <w:rsid w:val="00744AFB"/>
    <w:rsid w:val="00744C1F"/>
    <w:rsid w:val="007456A3"/>
    <w:rsid w:val="00745705"/>
    <w:rsid w:val="00745CF6"/>
    <w:rsid w:val="007465BA"/>
    <w:rsid w:val="00747701"/>
    <w:rsid w:val="007525FD"/>
    <w:rsid w:val="007526E7"/>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242"/>
    <w:rsid w:val="007637DF"/>
    <w:rsid w:val="00763FC2"/>
    <w:rsid w:val="0076423E"/>
    <w:rsid w:val="0076451B"/>
    <w:rsid w:val="007653C1"/>
    <w:rsid w:val="0076610B"/>
    <w:rsid w:val="0076635D"/>
    <w:rsid w:val="00767B30"/>
    <w:rsid w:val="007704E1"/>
    <w:rsid w:val="007709FF"/>
    <w:rsid w:val="007717DE"/>
    <w:rsid w:val="00771980"/>
    <w:rsid w:val="00771EDD"/>
    <w:rsid w:val="00772586"/>
    <w:rsid w:val="007729AF"/>
    <w:rsid w:val="00772DAA"/>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407"/>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AE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9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051"/>
    <w:rsid w:val="0085424E"/>
    <w:rsid w:val="008544B2"/>
    <w:rsid w:val="00854C9E"/>
    <w:rsid w:val="00854FC3"/>
    <w:rsid w:val="008555D4"/>
    <w:rsid w:val="0085570D"/>
    <w:rsid w:val="008558CB"/>
    <w:rsid w:val="00857127"/>
    <w:rsid w:val="0085733A"/>
    <w:rsid w:val="00857703"/>
    <w:rsid w:val="00857B7F"/>
    <w:rsid w:val="00857D66"/>
    <w:rsid w:val="008601F0"/>
    <w:rsid w:val="00860F1F"/>
    <w:rsid w:val="0086156B"/>
    <w:rsid w:val="00861B3F"/>
    <w:rsid w:val="00862350"/>
    <w:rsid w:val="00862FE2"/>
    <w:rsid w:val="00864D99"/>
    <w:rsid w:val="00866398"/>
    <w:rsid w:val="00867271"/>
    <w:rsid w:val="0087111E"/>
    <w:rsid w:val="00871403"/>
    <w:rsid w:val="00873298"/>
    <w:rsid w:val="00873941"/>
    <w:rsid w:val="00873959"/>
    <w:rsid w:val="00874380"/>
    <w:rsid w:val="00874595"/>
    <w:rsid w:val="00874AEC"/>
    <w:rsid w:val="00875752"/>
    <w:rsid w:val="00876804"/>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58D"/>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35F"/>
    <w:rsid w:val="008E4B6F"/>
    <w:rsid w:val="008E56BA"/>
    <w:rsid w:val="008E6297"/>
    <w:rsid w:val="008E6A62"/>
    <w:rsid w:val="008E74E5"/>
    <w:rsid w:val="008E784C"/>
    <w:rsid w:val="008E789F"/>
    <w:rsid w:val="008E7F74"/>
    <w:rsid w:val="008F0377"/>
    <w:rsid w:val="008F05DA"/>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08A"/>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25EB"/>
    <w:rsid w:val="009430D3"/>
    <w:rsid w:val="00943719"/>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2E2"/>
    <w:rsid w:val="00970A7C"/>
    <w:rsid w:val="00971527"/>
    <w:rsid w:val="009715AD"/>
    <w:rsid w:val="0097246A"/>
    <w:rsid w:val="00973033"/>
    <w:rsid w:val="00973311"/>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1A9"/>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617"/>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079C"/>
    <w:rsid w:val="00A21108"/>
    <w:rsid w:val="00A219D3"/>
    <w:rsid w:val="00A21F09"/>
    <w:rsid w:val="00A23789"/>
    <w:rsid w:val="00A23F5F"/>
    <w:rsid w:val="00A25084"/>
    <w:rsid w:val="00A251D4"/>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781"/>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620"/>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2DA"/>
    <w:rsid w:val="00A60382"/>
    <w:rsid w:val="00A60DE6"/>
    <w:rsid w:val="00A60F29"/>
    <w:rsid w:val="00A623A8"/>
    <w:rsid w:val="00A623C4"/>
    <w:rsid w:val="00A62893"/>
    <w:rsid w:val="00A62E16"/>
    <w:rsid w:val="00A62FBC"/>
    <w:rsid w:val="00A64C07"/>
    <w:rsid w:val="00A64E58"/>
    <w:rsid w:val="00A64E9F"/>
    <w:rsid w:val="00A665D6"/>
    <w:rsid w:val="00A672A2"/>
    <w:rsid w:val="00A672F0"/>
    <w:rsid w:val="00A71652"/>
    <w:rsid w:val="00A7168C"/>
    <w:rsid w:val="00A71CA3"/>
    <w:rsid w:val="00A71FC8"/>
    <w:rsid w:val="00A74196"/>
    <w:rsid w:val="00A74252"/>
    <w:rsid w:val="00A742CB"/>
    <w:rsid w:val="00A74735"/>
    <w:rsid w:val="00A7506F"/>
    <w:rsid w:val="00A76EAC"/>
    <w:rsid w:val="00A80A9D"/>
    <w:rsid w:val="00A82896"/>
    <w:rsid w:val="00A83B82"/>
    <w:rsid w:val="00A8447F"/>
    <w:rsid w:val="00A84F17"/>
    <w:rsid w:val="00A852A7"/>
    <w:rsid w:val="00A85712"/>
    <w:rsid w:val="00A85D24"/>
    <w:rsid w:val="00A85D54"/>
    <w:rsid w:val="00A85FBC"/>
    <w:rsid w:val="00A86053"/>
    <w:rsid w:val="00A86BFA"/>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17"/>
    <w:rsid w:val="00A9764B"/>
    <w:rsid w:val="00AA02FC"/>
    <w:rsid w:val="00AA06A0"/>
    <w:rsid w:val="00AA1144"/>
    <w:rsid w:val="00AA1B88"/>
    <w:rsid w:val="00AA1BC9"/>
    <w:rsid w:val="00AA1E9A"/>
    <w:rsid w:val="00AA2043"/>
    <w:rsid w:val="00AA204B"/>
    <w:rsid w:val="00AA28EA"/>
    <w:rsid w:val="00AA2CE3"/>
    <w:rsid w:val="00AA3019"/>
    <w:rsid w:val="00AA399E"/>
    <w:rsid w:val="00AA39CF"/>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68F6"/>
    <w:rsid w:val="00AB7842"/>
    <w:rsid w:val="00AB7A62"/>
    <w:rsid w:val="00AB7AD4"/>
    <w:rsid w:val="00AB7EC3"/>
    <w:rsid w:val="00AC151F"/>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4C4"/>
    <w:rsid w:val="00B42721"/>
    <w:rsid w:val="00B42DD2"/>
    <w:rsid w:val="00B42FE9"/>
    <w:rsid w:val="00B43911"/>
    <w:rsid w:val="00B43B08"/>
    <w:rsid w:val="00B45243"/>
    <w:rsid w:val="00B4739F"/>
    <w:rsid w:val="00B47797"/>
    <w:rsid w:val="00B50847"/>
    <w:rsid w:val="00B50FBA"/>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70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682"/>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068"/>
    <w:rsid w:val="00BB75E2"/>
    <w:rsid w:val="00BB7BDE"/>
    <w:rsid w:val="00BB7F02"/>
    <w:rsid w:val="00BC00F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5AD7"/>
    <w:rsid w:val="00BD62F3"/>
    <w:rsid w:val="00BD6647"/>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946"/>
    <w:rsid w:val="00C177A7"/>
    <w:rsid w:val="00C21B81"/>
    <w:rsid w:val="00C21FA8"/>
    <w:rsid w:val="00C222BD"/>
    <w:rsid w:val="00C22EF0"/>
    <w:rsid w:val="00C23A86"/>
    <w:rsid w:val="00C23DE0"/>
    <w:rsid w:val="00C25736"/>
    <w:rsid w:val="00C25813"/>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6FDA"/>
    <w:rsid w:val="00C471E3"/>
    <w:rsid w:val="00C47CAF"/>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8F0"/>
    <w:rsid w:val="00C655B9"/>
    <w:rsid w:val="00C664F1"/>
    <w:rsid w:val="00C66F3A"/>
    <w:rsid w:val="00C67B6F"/>
    <w:rsid w:val="00C70DE2"/>
    <w:rsid w:val="00C71854"/>
    <w:rsid w:val="00C72A48"/>
    <w:rsid w:val="00C72CCA"/>
    <w:rsid w:val="00C73028"/>
    <w:rsid w:val="00C743E9"/>
    <w:rsid w:val="00C74CEB"/>
    <w:rsid w:val="00C80249"/>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1C6"/>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17B"/>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282"/>
    <w:rsid w:val="00D0197A"/>
    <w:rsid w:val="00D01DBE"/>
    <w:rsid w:val="00D031E1"/>
    <w:rsid w:val="00D04B3F"/>
    <w:rsid w:val="00D05D8C"/>
    <w:rsid w:val="00D10A4D"/>
    <w:rsid w:val="00D10A90"/>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39AF"/>
    <w:rsid w:val="00D540C2"/>
    <w:rsid w:val="00D544FC"/>
    <w:rsid w:val="00D54FC9"/>
    <w:rsid w:val="00D55393"/>
    <w:rsid w:val="00D55550"/>
    <w:rsid w:val="00D56568"/>
    <w:rsid w:val="00D6074D"/>
    <w:rsid w:val="00D608B6"/>
    <w:rsid w:val="00D610E5"/>
    <w:rsid w:val="00D61689"/>
    <w:rsid w:val="00D62142"/>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F05"/>
    <w:rsid w:val="00D71624"/>
    <w:rsid w:val="00D71D8A"/>
    <w:rsid w:val="00D724BA"/>
    <w:rsid w:val="00D72AC9"/>
    <w:rsid w:val="00D7319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DE"/>
    <w:rsid w:val="00D836ED"/>
    <w:rsid w:val="00D839D8"/>
    <w:rsid w:val="00D83F9C"/>
    <w:rsid w:val="00D844B8"/>
    <w:rsid w:val="00D84932"/>
    <w:rsid w:val="00D85503"/>
    <w:rsid w:val="00D859E1"/>
    <w:rsid w:val="00D867A0"/>
    <w:rsid w:val="00D8723F"/>
    <w:rsid w:val="00D90788"/>
    <w:rsid w:val="00D91468"/>
    <w:rsid w:val="00D927B0"/>
    <w:rsid w:val="00D927FD"/>
    <w:rsid w:val="00D93843"/>
    <w:rsid w:val="00D94134"/>
    <w:rsid w:val="00D9477D"/>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1E"/>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815"/>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0B0"/>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9D0"/>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37E6C"/>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6D9D"/>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360"/>
    <w:rsid w:val="00E83EB0"/>
    <w:rsid w:val="00E84EA5"/>
    <w:rsid w:val="00E85466"/>
    <w:rsid w:val="00E868FF"/>
    <w:rsid w:val="00E86F5D"/>
    <w:rsid w:val="00E87A87"/>
    <w:rsid w:val="00E87C8A"/>
    <w:rsid w:val="00E87CFD"/>
    <w:rsid w:val="00E87DB5"/>
    <w:rsid w:val="00E87DDB"/>
    <w:rsid w:val="00E87F02"/>
    <w:rsid w:val="00E910B1"/>
    <w:rsid w:val="00E9168A"/>
    <w:rsid w:val="00E93CEF"/>
    <w:rsid w:val="00E93CF8"/>
    <w:rsid w:val="00E9436D"/>
    <w:rsid w:val="00E94851"/>
    <w:rsid w:val="00E94A62"/>
    <w:rsid w:val="00E951C8"/>
    <w:rsid w:val="00E9527A"/>
    <w:rsid w:val="00E95933"/>
    <w:rsid w:val="00E96978"/>
    <w:rsid w:val="00E96AEE"/>
    <w:rsid w:val="00E9714D"/>
    <w:rsid w:val="00E9777C"/>
    <w:rsid w:val="00E97ADE"/>
    <w:rsid w:val="00EA0DC8"/>
    <w:rsid w:val="00EA1903"/>
    <w:rsid w:val="00EA28F3"/>
    <w:rsid w:val="00EA2B7F"/>
    <w:rsid w:val="00EA3806"/>
    <w:rsid w:val="00EA3C03"/>
    <w:rsid w:val="00EA3CF1"/>
    <w:rsid w:val="00EA3EA6"/>
    <w:rsid w:val="00EA4A06"/>
    <w:rsid w:val="00EA5639"/>
    <w:rsid w:val="00EA5C53"/>
    <w:rsid w:val="00EA6CB3"/>
    <w:rsid w:val="00EA6DCD"/>
    <w:rsid w:val="00EA7775"/>
    <w:rsid w:val="00EB0D8F"/>
    <w:rsid w:val="00EB2283"/>
    <w:rsid w:val="00EB23E7"/>
    <w:rsid w:val="00EB25D9"/>
    <w:rsid w:val="00EB32C4"/>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3B53"/>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2E8"/>
    <w:rsid w:val="00FA154A"/>
    <w:rsid w:val="00FA16EE"/>
    <w:rsid w:val="00FA2639"/>
    <w:rsid w:val="00FA3847"/>
    <w:rsid w:val="00FA39BE"/>
    <w:rsid w:val="00FA3E46"/>
    <w:rsid w:val="00FA440E"/>
    <w:rsid w:val="00FA49A7"/>
    <w:rsid w:val="00FA5459"/>
    <w:rsid w:val="00FA5696"/>
    <w:rsid w:val="00FA586A"/>
    <w:rsid w:val="00FA5DEC"/>
    <w:rsid w:val="00FA6571"/>
    <w:rsid w:val="00FA7093"/>
    <w:rsid w:val="00FA7DC4"/>
    <w:rsid w:val="00FA7F41"/>
    <w:rsid w:val="00FB08E7"/>
    <w:rsid w:val="00FB1401"/>
    <w:rsid w:val="00FB1598"/>
    <w:rsid w:val="00FB1B6D"/>
    <w:rsid w:val="00FB1F93"/>
    <w:rsid w:val="00FB24F4"/>
    <w:rsid w:val="00FB26E7"/>
    <w:rsid w:val="00FB2876"/>
    <w:rsid w:val="00FB48C7"/>
    <w:rsid w:val="00FB56B7"/>
    <w:rsid w:val="00FB5884"/>
    <w:rsid w:val="00FB67AC"/>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57E"/>
    <w:rsid w:val="00FE315D"/>
    <w:rsid w:val="00FE3636"/>
    <w:rsid w:val="00FE3ABC"/>
    <w:rsid w:val="00FE4DFB"/>
    <w:rsid w:val="00FE4F53"/>
    <w:rsid w:val="00FE520D"/>
    <w:rsid w:val="00FE532E"/>
    <w:rsid w:val="00FE54B9"/>
    <w:rsid w:val="00FE5CB5"/>
    <w:rsid w:val="00FF0DB9"/>
    <w:rsid w:val="00FF104C"/>
    <w:rsid w:val="00FF10EC"/>
    <w:rsid w:val="00FF1AAC"/>
    <w:rsid w:val="00FF1AE1"/>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3486E"/>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qFormat/>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rsid w:val="005F1A62"/>
    <w:rPr>
      <w:rFonts w:ascii="宋体" w:eastAsia="宋体" w:hAnsi="宋体" w:cs="宋体"/>
    </w:rPr>
  </w:style>
  <w:style w:type="paragraph" w:customStyle="1" w:styleId="tac0">
    <w:name w:val="tac"/>
    <w:basedOn w:val="a0"/>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table" w:customStyle="1" w:styleId="TableGrid9">
    <w:name w:val="Table Grid9"/>
    <w:basedOn w:val="a2"/>
    <w:next w:val="aff"/>
    <w:rsid w:val="008329E6"/>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rsid w:val="00EB32C4"/>
  </w:style>
  <w:style w:type="paragraph" w:customStyle="1" w:styleId="tal1">
    <w:name w:val="tal"/>
    <w:basedOn w:val="a0"/>
    <w:rsid w:val="00816AE4"/>
    <w:pPr>
      <w:spacing w:before="100" w:beforeAutospacing="1" w:after="100" w:afterAutospacing="1"/>
    </w:pPr>
  </w:style>
  <w:style w:type="table" w:customStyle="1" w:styleId="16">
    <w:name w:val="网格型1"/>
    <w:basedOn w:val="a2"/>
    <w:next w:val="aff"/>
    <w:uiPriority w:val="39"/>
    <w:qFormat/>
    <w:rsid w:val="00C46FDA"/>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61631222">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40387605">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202462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483508">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3485794">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88545802">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1239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848916">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D75DB14-B163-4D1C-8789-F16ADB3E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1199</Words>
  <Characters>6836</Characters>
  <Application>Microsoft Office Word</Application>
  <DocSecurity>0</DocSecurity>
  <Lines>56</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3</cp:revision>
  <cp:lastPrinted>2016-08-05T18:54:00Z</cp:lastPrinted>
  <dcterms:created xsi:type="dcterms:W3CDTF">2022-10-17T15:40:00Z</dcterms:created>
  <dcterms:modified xsi:type="dcterms:W3CDTF">2022-10-18T17:23:00Z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